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84" w:type="dxa"/>
        <w:tblLayout w:type="fixed"/>
        <w:tblLook w:val="0000" w:firstRow="0" w:lastRow="0" w:firstColumn="0" w:lastColumn="0" w:noHBand="0" w:noVBand="0"/>
      </w:tblPr>
      <w:tblGrid>
        <w:gridCol w:w="3794"/>
        <w:gridCol w:w="5670"/>
      </w:tblGrid>
      <w:tr w:rsidR="00625707" w:rsidRPr="00DC7BD0" w14:paraId="40BB97A7" w14:textId="77777777" w:rsidTr="00016189">
        <w:tc>
          <w:tcPr>
            <w:tcW w:w="3794" w:type="dxa"/>
          </w:tcPr>
          <w:p w14:paraId="05824A19" w14:textId="7E41C7F5" w:rsidR="00625707" w:rsidRPr="00E834EC" w:rsidRDefault="00625707" w:rsidP="00016189">
            <w:pPr>
              <w:pStyle w:val="FootnoteText"/>
            </w:pPr>
            <w:r w:rsidRPr="00E834EC">
              <w:t>BỘ Y TẾ</w:t>
            </w:r>
          </w:p>
          <w:p w14:paraId="72615B4C" w14:textId="085457A1" w:rsidR="00625707" w:rsidRPr="00DC7BD0" w:rsidRDefault="00625707" w:rsidP="00016189">
            <w:pPr>
              <w:spacing w:after="0" w:line="240" w:lineRule="auto"/>
              <w:jc w:val="center"/>
              <w:rPr>
                <w:rFonts w:eastAsia="Times New Roman" w:cs="Times New Roman"/>
                <w:b/>
                <w:bCs/>
                <w:sz w:val="24"/>
                <w:szCs w:val="24"/>
                <w:vertAlign w:val="superscript"/>
              </w:rPr>
            </w:pPr>
            <w:r w:rsidRPr="00E834EC">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1B2B1351" wp14:editId="5E90C3E5">
                      <wp:simplePos x="0" y="0"/>
                      <wp:positionH relativeFrom="column">
                        <wp:posOffset>874395</wp:posOffset>
                      </wp:positionH>
                      <wp:positionV relativeFrom="paragraph">
                        <wp:posOffset>204636</wp:posOffset>
                      </wp:positionV>
                      <wp:extent cx="4495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49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F280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85pt,16.1pt" to="104.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" strokecolor="#5b9bd5 [3204]" strokeweight=".5pt">
                      <v:stroke joinstyle="miter"/>
                    </v:line>
                  </w:pict>
                </mc:Fallback>
              </mc:AlternateContent>
            </w:r>
            <w:r w:rsidRPr="00E834EC">
              <w:rPr>
                <w:rFonts w:eastAsia="Times New Roman" w:cs="Times New Roman"/>
                <w:b/>
                <w:sz w:val="26"/>
                <w:szCs w:val="26"/>
                <w:lang w:val="en-GB"/>
              </w:rPr>
              <w:t>VỤ PHÁP CHẾ</w:t>
            </w:r>
          </w:p>
        </w:tc>
        <w:tc>
          <w:tcPr>
            <w:tcW w:w="5670" w:type="dxa"/>
          </w:tcPr>
          <w:p w14:paraId="1BF877FC" w14:textId="77777777" w:rsidR="00625707" w:rsidRPr="00DC7BD0" w:rsidRDefault="00625707" w:rsidP="00016189">
            <w:pPr>
              <w:spacing w:after="0" w:line="240" w:lineRule="auto"/>
              <w:jc w:val="center"/>
              <w:outlineLvl w:val="8"/>
              <w:rPr>
                <w:rFonts w:eastAsia="Times New Roman" w:cs="Times New Roman"/>
                <w:b/>
                <w:bCs/>
                <w:sz w:val="26"/>
                <w:szCs w:val="26"/>
              </w:rPr>
            </w:pPr>
            <w:r>
              <w:rPr>
                <w:rFonts w:eastAsia="Times New Roman" w:cs="Times New Roman"/>
                <w:b/>
                <w:bCs/>
                <w:sz w:val="26"/>
                <w:szCs w:val="26"/>
              </w:rPr>
              <w:t>CỘNG HÒA</w:t>
            </w:r>
            <w:r w:rsidRPr="00DC7BD0">
              <w:rPr>
                <w:rFonts w:eastAsia="Times New Roman" w:cs="Times New Roman"/>
                <w:b/>
                <w:bCs/>
                <w:sz w:val="26"/>
                <w:szCs w:val="26"/>
              </w:rPr>
              <w:t xml:space="preserve"> XÃ HỘI CHỦ NGHĨA VIỆT NAM</w:t>
            </w:r>
          </w:p>
          <w:p w14:paraId="261FBE50" w14:textId="77777777" w:rsidR="00625707" w:rsidRPr="00DC7BD0" w:rsidRDefault="00625707" w:rsidP="00016189">
            <w:pPr>
              <w:spacing w:after="0" w:line="240" w:lineRule="auto"/>
              <w:jc w:val="center"/>
              <w:rPr>
                <w:rFonts w:eastAsia="Times New Roman" w:cs="Times New Roman"/>
                <w:b/>
                <w:bCs/>
                <w:szCs w:val="28"/>
              </w:rPr>
            </w:pPr>
            <w:r w:rsidRPr="00DC7BD0">
              <w:rPr>
                <w:rFonts w:eastAsia="Times New Roman" w:cs="Times New Roman"/>
                <w:b/>
                <w:bCs/>
                <w:szCs w:val="28"/>
              </w:rPr>
              <w:t>Độc lập - Tự do - Hạnh phúc</w:t>
            </w:r>
          </w:p>
          <w:p w14:paraId="2AD4CCA5" w14:textId="77777777" w:rsidR="00625707" w:rsidRPr="00DC7BD0" w:rsidRDefault="00625707" w:rsidP="00016189">
            <w:pPr>
              <w:spacing w:after="0" w:line="240" w:lineRule="auto"/>
              <w:jc w:val="center"/>
              <w:rPr>
                <w:rFonts w:eastAsia="Times New Roman" w:cs="Times New Roman"/>
                <w:b/>
                <w:bCs/>
                <w:sz w:val="20"/>
                <w:szCs w:val="20"/>
                <w:vertAlign w:val="superscript"/>
              </w:rPr>
            </w:pPr>
            <w:r>
              <w:rPr>
                <w:rFonts w:eastAsia="Times New Roman" w:cs="Times New Roman"/>
                <w:b/>
                <w:bCs/>
                <w:noProof/>
                <w:sz w:val="20"/>
                <w:szCs w:val="20"/>
                <w:vertAlign w:val="superscript"/>
              </w:rPr>
              <mc:AlternateContent>
                <mc:Choice Requires="wps">
                  <w:drawing>
                    <wp:anchor distT="0" distB="0" distL="114300" distR="114300" simplePos="0" relativeHeight="251659264" behindDoc="0" locked="0" layoutInCell="1" allowOverlap="1" wp14:anchorId="72B80E3E" wp14:editId="1A074980">
                      <wp:simplePos x="0" y="0"/>
                      <wp:positionH relativeFrom="column">
                        <wp:posOffset>737235</wp:posOffset>
                      </wp:positionH>
                      <wp:positionV relativeFrom="paragraph">
                        <wp:posOffset>20955</wp:posOffset>
                      </wp:positionV>
                      <wp:extent cx="1950720" cy="7620"/>
                      <wp:effectExtent l="0" t="0" r="30480" b="30480"/>
                      <wp:wrapNone/>
                      <wp:docPr id="2" name="Straight Connector 2"/>
                      <wp:cNvGraphicFramePr/>
                      <a:graphic xmlns:a="http://schemas.openxmlformats.org/drawingml/2006/main">
                        <a:graphicData uri="http://schemas.microsoft.com/office/word/2010/wordprocessingShape">
                          <wps:wsp>
                            <wps:cNvCnPr/>
                            <wps:spPr>
                              <a:xfrm flipV="1">
                                <a:off x="0" y="0"/>
                                <a:ext cx="1950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256B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05pt,1.65pt" to="21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" strokecolor="#5b9bd5 [3204]" strokeweight=".5pt">
                      <v:stroke joinstyle="miter"/>
                    </v:line>
                  </w:pict>
                </mc:Fallback>
              </mc:AlternateContent>
            </w:r>
          </w:p>
        </w:tc>
      </w:tr>
      <w:tr w:rsidR="00625707" w:rsidRPr="004D7EB8" w14:paraId="43FC4409" w14:textId="77777777" w:rsidTr="00016189">
        <w:tc>
          <w:tcPr>
            <w:tcW w:w="3794" w:type="dxa"/>
          </w:tcPr>
          <w:p w14:paraId="77B5C6F8" w14:textId="77777777" w:rsidR="00625707" w:rsidRDefault="00625707" w:rsidP="00016189">
            <w:pPr>
              <w:pStyle w:val="FootnoteText"/>
              <w:rPr>
                <w:b/>
              </w:rPr>
            </w:pPr>
            <w:r w:rsidRPr="004D7EB8">
              <w:t xml:space="preserve">Số: </w:t>
            </w:r>
            <w:r>
              <w:t xml:space="preserve">         </w:t>
            </w:r>
            <w:r w:rsidRPr="004D7EB8">
              <w:t>/</w:t>
            </w:r>
            <w:r w:rsidR="004848D4">
              <w:t>TTr</w:t>
            </w:r>
            <w:r>
              <w:t>-</w:t>
            </w:r>
            <w:r w:rsidR="00C05920">
              <w:t>PC</w:t>
            </w:r>
          </w:p>
          <w:p w14:paraId="139F081D" w14:textId="1ED72AC5" w:rsidR="00625707" w:rsidRPr="004D7EB8" w:rsidRDefault="00625707" w:rsidP="00016189">
            <w:pPr>
              <w:pStyle w:val="FootnoteText"/>
              <w:rPr>
                <w:b/>
              </w:rPr>
            </w:pPr>
          </w:p>
        </w:tc>
        <w:tc>
          <w:tcPr>
            <w:tcW w:w="5670" w:type="dxa"/>
          </w:tcPr>
          <w:p w14:paraId="5707094A" w14:textId="140AD2B3" w:rsidR="00625707" w:rsidRPr="004D7EB8" w:rsidRDefault="00625707" w:rsidP="00016189">
            <w:pPr>
              <w:spacing w:after="0" w:line="240" w:lineRule="auto"/>
              <w:jc w:val="right"/>
              <w:outlineLvl w:val="8"/>
              <w:rPr>
                <w:rFonts w:eastAsia="Times New Roman" w:cs="Times New Roman"/>
                <w:bCs/>
                <w:i/>
                <w:iCs/>
                <w:szCs w:val="28"/>
              </w:rPr>
            </w:pPr>
            <w:r w:rsidRPr="004D7EB8">
              <w:rPr>
                <w:rFonts w:eastAsia="Times New Roman" w:cs="Times New Roman"/>
                <w:bCs/>
                <w:i/>
                <w:iCs/>
                <w:szCs w:val="28"/>
              </w:rPr>
              <w:t>Hà Nội, ngày</w:t>
            </w:r>
            <w:r>
              <w:rPr>
                <w:rFonts w:eastAsia="Times New Roman" w:cs="Times New Roman"/>
                <w:bCs/>
                <w:i/>
                <w:iCs/>
                <w:szCs w:val="28"/>
              </w:rPr>
              <w:t xml:space="preserve">    </w:t>
            </w:r>
            <w:r w:rsidRPr="004D7EB8">
              <w:rPr>
                <w:rFonts w:eastAsia="Times New Roman" w:cs="Times New Roman"/>
                <w:bCs/>
                <w:i/>
                <w:iCs/>
                <w:szCs w:val="28"/>
              </w:rPr>
              <w:t xml:space="preserve"> tháng </w:t>
            </w:r>
            <w:r>
              <w:rPr>
                <w:rFonts w:eastAsia="Times New Roman" w:cs="Times New Roman"/>
                <w:bCs/>
                <w:i/>
                <w:iCs/>
                <w:szCs w:val="28"/>
              </w:rPr>
              <w:t xml:space="preserve">  </w:t>
            </w:r>
            <w:r w:rsidRPr="004D7EB8">
              <w:rPr>
                <w:rFonts w:eastAsia="Times New Roman" w:cs="Times New Roman"/>
                <w:bCs/>
                <w:i/>
                <w:iCs/>
                <w:szCs w:val="28"/>
              </w:rPr>
              <w:t xml:space="preserve"> năm 202</w:t>
            </w:r>
            <w:r w:rsidR="00CA46FB">
              <w:rPr>
                <w:rFonts w:eastAsia="Times New Roman" w:cs="Times New Roman"/>
                <w:bCs/>
                <w:i/>
                <w:iCs/>
                <w:szCs w:val="28"/>
              </w:rPr>
              <w:t>6</w:t>
            </w:r>
          </w:p>
        </w:tc>
      </w:tr>
    </w:tbl>
    <w:p w14:paraId="48C26DB4" w14:textId="3F908741" w:rsidR="00CA46FB" w:rsidRDefault="00CA46FB" w:rsidP="00625707">
      <w:pPr>
        <w:spacing w:before="120" w:after="120" w:line="360" w:lineRule="exact"/>
        <w:jc w:val="center"/>
        <w:rPr>
          <w:b/>
          <w:bCs/>
        </w:rPr>
      </w:pPr>
      <w:r>
        <w:rPr>
          <w:b/>
          <w:noProof/>
        </w:rPr>
        <mc:AlternateContent>
          <mc:Choice Requires="wps">
            <w:drawing>
              <wp:anchor distT="0" distB="0" distL="114300" distR="114300" simplePos="0" relativeHeight="251662336" behindDoc="0" locked="0" layoutInCell="1" allowOverlap="1" wp14:anchorId="0D96C263" wp14:editId="6562B688">
                <wp:simplePos x="0" y="0"/>
                <wp:positionH relativeFrom="column">
                  <wp:posOffset>408940</wp:posOffset>
                </wp:positionH>
                <wp:positionV relativeFrom="paragraph">
                  <wp:posOffset>-23495</wp:posOffset>
                </wp:positionV>
                <wp:extent cx="1187450" cy="304800"/>
                <wp:effectExtent l="0" t="0" r="12700" b="19050"/>
                <wp:wrapNone/>
                <wp:docPr id="1127310161" name="Rectangle 4"/>
                <wp:cNvGraphicFramePr/>
                <a:graphic xmlns:a="http://schemas.openxmlformats.org/drawingml/2006/main">
                  <a:graphicData uri="http://schemas.microsoft.com/office/word/2010/wordprocessingShape">
                    <wps:wsp>
                      <wps:cNvSpPr/>
                      <wps:spPr>
                        <a:xfrm>
                          <a:off x="0" y="0"/>
                          <a:ext cx="11874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1E3EF81" w14:textId="03815ACB" w:rsidR="00CA46FB" w:rsidRDefault="00CA46FB" w:rsidP="00CA46FB">
                            <w:pPr>
                              <w:jc w:val="center"/>
                            </w:pPr>
                            <w: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6C263" id="Rectangle 4" o:spid="_x0000_s1026" style="position:absolute;left:0;text-align:left;margin-left:32.2pt;margin-top:-1.85pt;width:93.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" fillcolor="white [3201]" strokecolor="black [3200]" strokeweight="1pt">
                <v:textbox>
                  <w:txbxContent>
                    <w:p w14:paraId="41E3EF81" w14:textId="03815ACB" w:rsidR="00CA46FB" w:rsidRDefault="00CA46FB" w:rsidP="00CA46FB">
                      <w:pPr>
                        <w:jc w:val="center"/>
                      </w:pPr>
                      <w:r>
                        <w:t>DỰ THẢO 1</w:t>
                      </w:r>
                    </w:p>
                  </w:txbxContent>
                </v:textbox>
              </v:rect>
            </w:pict>
          </mc:Fallback>
        </mc:AlternateContent>
      </w:r>
    </w:p>
    <w:p w14:paraId="3FCAD32E" w14:textId="1484E142" w:rsidR="00625707" w:rsidRPr="00E834EC" w:rsidRDefault="00625707" w:rsidP="00625707">
      <w:pPr>
        <w:spacing w:before="120" w:after="120" w:line="360" w:lineRule="exact"/>
        <w:jc w:val="center"/>
        <w:rPr>
          <w:b/>
          <w:bCs/>
        </w:rPr>
      </w:pPr>
      <w:r>
        <w:rPr>
          <w:b/>
          <w:bCs/>
        </w:rPr>
        <w:t>TỜ TRÌNH</w:t>
      </w:r>
      <w:r w:rsidRPr="00E834EC">
        <w:rPr>
          <w:b/>
          <w:bCs/>
        </w:rPr>
        <w:t xml:space="preserve"> </w:t>
      </w:r>
      <w:r w:rsidRPr="00E834EC">
        <w:rPr>
          <w:b/>
          <w:bCs/>
        </w:rPr>
        <w:br/>
      </w:r>
      <w:r w:rsidR="00CA46FB">
        <w:rPr>
          <w:b/>
          <w:bCs/>
          <w:spacing w:val="-4"/>
        </w:rPr>
        <w:t>B</w:t>
      </w:r>
      <w:r w:rsidRPr="0019585D">
        <w:rPr>
          <w:b/>
          <w:bCs/>
          <w:spacing w:val="-4"/>
        </w:rPr>
        <w:t xml:space="preserve">an hành </w:t>
      </w:r>
      <w:bookmarkStart w:id="0" w:name="_Hlk216429102"/>
      <w:r w:rsidRPr="0019585D">
        <w:rPr>
          <w:b/>
          <w:bCs/>
          <w:spacing w:val="-4"/>
        </w:rPr>
        <w:t xml:space="preserve">Thông tư </w:t>
      </w:r>
      <w:r w:rsidR="00CA46FB">
        <w:rPr>
          <w:b/>
          <w:bCs/>
          <w:spacing w:val="-4"/>
        </w:rPr>
        <w:t>h</w:t>
      </w:r>
      <w:r w:rsidR="00CA46FB" w:rsidRPr="00CA46FB">
        <w:rPr>
          <w:b/>
          <w:bCs/>
          <w:spacing w:val="-4"/>
        </w:rPr>
        <w:t>ướng dẫn một số nội dung tại Nghị định số 289/2025/NĐ-CP ngày 06</w:t>
      </w:r>
      <w:r w:rsidR="00CA46FB">
        <w:rPr>
          <w:b/>
          <w:bCs/>
          <w:spacing w:val="-4"/>
        </w:rPr>
        <w:t>/</w:t>
      </w:r>
      <w:r w:rsidR="00CA46FB" w:rsidRPr="00CA46FB">
        <w:rPr>
          <w:b/>
          <w:bCs/>
          <w:spacing w:val="-4"/>
        </w:rPr>
        <w:t>11</w:t>
      </w:r>
      <w:r w:rsidR="00CA46FB">
        <w:rPr>
          <w:b/>
          <w:bCs/>
          <w:spacing w:val="-4"/>
        </w:rPr>
        <w:t>/</w:t>
      </w:r>
      <w:r w:rsidR="00CA46FB" w:rsidRPr="00CA46FB">
        <w:rPr>
          <w:b/>
          <w:bCs/>
          <w:spacing w:val="-4"/>
        </w:rPr>
        <w:t>2025 của Chính phủ hướng dẫn thi hành Nghị quyết số 197/2025/QH15 ngày 17</w:t>
      </w:r>
      <w:r w:rsidR="00CA46FB">
        <w:rPr>
          <w:b/>
          <w:bCs/>
          <w:spacing w:val="-4"/>
        </w:rPr>
        <w:t>/</w:t>
      </w:r>
      <w:r w:rsidR="00CA46FB" w:rsidRPr="00CA46FB">
        <w:rPr>
          <w:b/>
          <w:bCs/>
          <w:spacing w:val="-4"/>
        </w:rPr>
        <w:t>5</w:t>
      </w:r>
      <w:r w:rsidR="00CA46FB">
        <w:rPr>
          <w:b/>
          <w:bCs/>
          <w:spacing w:val="-4"/>
        </w:rPr>
        <w:t>/</w:t>
      </w:r>
      <w:r w:rsidR="00CA46FB" w:rsidRPr="00CA46FB">
        <w:rPr>
          <w:b/>
          <w:bCs/>
          <w:spacing w:val="-4"/>
        </w:rPr>
        <w:t>2025 của Quốc hội về một số cơ chế, chính sách đặc biệt tạo đột phá trong xây dựng và tổ chức thi hành pháp luật</w:t>
      </w:r>
    </w:p>
    <w:bookmarkEnd w:id="0"/>
    <w:p w14:paraId="6314513E" w14:textId="77777777" w:rsidR="00625707" w:rsidRDefault="00625707" w:rsidP="00625707">
      <w:pPr>
        <w:spacing w:before="120" w:after="120" w:line="360" w:lineRule="exact"/>
        <w:jc w:val="center"/>
      </w:pPr>
      <w:r>
        <w:rPr>
          <w:noProof/>
        </w:rPr>
        <mc:AlternateContent>
          <mc:Choice Requires="wps">
            <w:drawing>
              <wp:anchor distT="0" distB="0" distL="114300" distR="114300" simplePos="0" relativeHeight="251661312" behindDoc="0" locked="0" layoutInCell="1" allowOverlap="1" wp14:anchorId="249B7969" wp14:editId="7B8D76AD">
                <wp:simplePos x="0" y="0"/>
                <wp:positionH relativeFrom="column">
                  <wp:posOffset>1974215</wp:posOffset>
                </wp:positionH>
                <wp:positionV relativeFrom="paragraph">
                  <wp:posOffset>36195</wp:posOffset>
                </wp:positionV>
                <wp:extent cx="1898650" cy="0"/>
                <wp:effectExtent l="0" t="0" r="0" b="0"/>
                <wp:wrapNone/>
                <wp:docPr id="603417398" name="Straight Connector 3"/>
                <wp:cNvGraphicFramePr/>
                <a:graphic xmlns:a="http://schemas.openxmlformats.org/drawingml/2006/main">
                  <a:graphicData uri="http://schemas.microsoft.com/office/word/2010/wordprocessingShape">
                    <wps:wsp>
                      <wps:cNvCnPr/>
                      <wps:spPr>
                        <a:xfrm flipV="1">
                          <a:off x="0" y="0"/>
                          <a:ext cx="189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567E82"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45pt,2.85pt" to="30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" strokecolor="#5b9bd5 [3204]" strokeweight=".5pt">
                <v:stroke joinstyle="miter"/>
              </v:line>
            </w:pict>
          </mc:Fallback>
        </mc:AlternateContent>
      </w:r>
    </w:p>
    <w:p w14:paraId="1D7DA6F2" w14:textId="30FE7588" w:rsidR="00625707" w:rsidRDefault="00625707" w:rsidP="00842F21">
      <w:pPr>
        <w:spacing w:before="120" w:after="120" w:line="360" w:lineRule="exact"/>
        <w:jc w:val="center"/>
      </w:pPr>
      <w:r w:rsidRPr="0035786E">
        <w:t xml:space="preserve">Kính </w:t>
      </w:r>
      <w:r>
        <w:t>trình</w:t>
      </w:r>
      <w:r w:rsidRPr="0035786E">
        <w:t>:</w:t>
      </w:r>
      <w:r>
        <w:t xml:space="preserve"> </w:t>
      </w:r>
      <w:r w:rsidR="00CA46FB">
        <w:t>Bộ trưởng</w:t>
      </w:r>
      <w:r>
        <w:t xml:space="preserve"> Bộ Y tế</w:t>
      </w:r>
    </w:p>
    <w:p w14:paraId="27B17C17" w14:textId="77777777" w:rsidR="00842F21" w:rsidRPr="0035786E" w:rsidRDefault="00842F21" w:rsidP="00842F21">
      <w:pPr>
        <w:spacing w:before="120" w:after="120" w:line="360" w:lineRule="exact"/>
        <w:jc w:val="center"/>
      </w:pPr>
    </w:p>
    <w:p w14:paraId="67C398A5" w14:textId="76B58A57" w:rsidR="00CA46FB" w:rsidRPr="00CA46FB" w:rsidRDefault="00CA46FB" w:rsidP="00842F21">
      <w:pPr>
        <w:spacing w:before="120" w:after="120" w:line="360" w:lineRule="exact"/>
        <w:ind w:firstLine="720"/>
        <w:jc w:val="both"/>
        <w:rPr>
          <w:bCs/>
          <w:szCs w:val="28"/>
          <w:lang w:val="pt-BR"/>
        </w:rPr>
      </w:pPr>
      <w:r w:rsidRPr="00171400">
        <w:rPr>
          <w:rFonts w:cs="Times New Roman"/>
          <w:color w:val="000000"/>
          <w:spacing w:val="-4"/>
          <w:szCs w:val="28"/>
        </w:rPr>
        <w:t xml:space="preserve">Thực hiện </w:t>
      </w:r>
      <w:r w:rsidRPr="00171400">
        <w:rPr>
          <w:rFonts w:eastAsia="Arial"/>
          <w:bCs/>
          <w:spacing w:val="-4"/>
          <w:szCs w:val="28"/>
          <w:lang w:val="pt-BR"/>
        </w:rPr>
        <w:t>quy định của Luật Ban hành văn bản quy phạm pháp luật</w:t>
      </w:r>
      <w:r w:rsidRPr="00171400">
        <w:rPr>
          <w:rFonts w:cs="Times New Roman"/>
          <w:color w:val="000000"/>
          <w:spacing w:val="-4"/>
          <w:szCs w:val="28"/>
        </w:rPr>
        <w:t xml:space="preserve"> và Kế hoạch xây dựng văn bản quy phạm pháp luật năm</w:t>
      </w:r>
      <w:r>
        <w:rPr>
          <w:rFonts w:cs="Times New Roman"/>
          <w:color w:val="000000"/>
          <w:spacing w:val="-4"/>
          <w:szCs w:val="28"/>
        </w:rPr>
        <w:t xml:space="preserve"> 2026,</w:t>
      </w:r>
      <w:r w:rsidRPr="00171400">
        <w:rPr>
          <w:rFonts w:cs="Times New Roman"/>
          <w:color w:val="000000"/>
          <w:spacing w:val="-4"/>
          <w:szCs w:val="28"/>
        </w:rPr>
        <w:t xml:space="preserve"> Vụ Pháp chế phối hợp với các đơn vị xây dựng dự thảo </w:t>
      </w:r>
      <w:r w:rsidRPr="009614C4">
        <w:rPr>
          <w:rFonts w:cs="Times New Roman"/>
          <w:color w:val="000000"/>
          <w:spacing w:val="-4"/>
          <w:szCs w:val="28"/>
        </w:rPr>
        <w:t xml:space="preserve">Thông tư </w:t>
      </w:r>
      <w:r w:rsidRPr="00CA46FB">
        <w:rPr>
          <w:rFonts w:cs="Times New Roman"/>
          <w:color w:val="000000"/>
          <w:spacing w:val="-4"/>
          <w:szCs w:val="28"/>
        </w:rPr>
        <w:t>hướng dẫn một số nội dung tại Nghị định số 289/2025/NĐ-CP ngày 06/11/2025 của Chính phủ hướng dẫn thi hành Nghị quyết số 197/2025/QH15 ngày 17/5/2025 của Quốc hội về một số cơ chế, chính sách đặc biệt tạo đột phá trong xây dựng và tổ chức thi hành pháp luật</w:t>
      </w:r>
      <w:r>
        <w:rPr>
          <w:rFonts w:cs="Times New Roman"/>
          <w:color w:val="000000"/>
          <w:spacing w:val="-4"/>
          <w:szCs w:val="28"/>
        </w:rPr>
        <w:t xml:space="preserve"> (sau đây gọi là </w:t>
      </w:r>
      <w:r w:rsidRPr="00317D34">
        <w:rPr>
          <w:szCs w:val="28"/>
        </w:rPr>
        <w:t xml:space="preserve">Thông tư </w:t>
      </w:r>
      <w:r>
        <w:rPr>
          <w:szCs w:val="28"/>
        </w:rPr>
        <w:t>quy định mức khoán chi)</w:t>
      </w:r>
      <w:r>
        <w:rPr>
          <w:rFonts w:cs="Times New Roman"/>
          <w:color w:val="000000"/>
          <w:spacing w:val="-4"/>
          <w:szCs w:val="28"/>
        </w:rPr>
        <w:t xml:space="preserve">, </w:t>
      </w:r>
      <w:r w:rsidRPr="00A90723">
        <w:rPr>
          <w:bCs/>
          <w:szCs w:val="28"/>
          <w:lang w:val="pt-BR"/>
        </w:rPr>
        <w:t>Vụ Pháp chế kính báo cáo</w:t>
      </w:r>
      <w:r>
        <w:rPr>
          <w:bCs/>
          <w:szCs w:val="28"/>
          <w:lang w:val="pt-BR"/>
        </w:rPr>
        <w:t xml:space="preserve"> Bộ trưởng</w:t>
      </w:r>
      <w:r w:rsidRPr="00A90723">
        <w:rPr>
          <w:bCs/>
          <w:szCs w:val="28"/>
          <w:lang w:val="pt-BR"/>
        </w:rPr>
        <w:t xml:space="preserve"> như sau:</w:t>
      </w:r>
    </w:p>
    <w:p w14:paraId="6C9A4BA7" w14:textId="0CD5239B" w:rsidR="00CA46FB" w:rsidRDefault="00CA46FB" w:rsidP="00842F21">
      <w:pPr>
        <w:widowControl w:val="0"/>
        <w:autoSpaceDE w:val="0"/>
        <w:autoSpaceDN w:val="0"/>
        <w:adjustRightInd w:val="0"/>
        <w:spacing w:before="120" w:after="120" w:line="360" w:lineRule="exact"/>
        <w:ind w:firstLine="720"/>
        <w:jc w:val="both"/>
        <w:rPr>
          <w:rFonts w:cs="Times New Roman"/>
          <w:b/>
          <w:szCs w:val="28"/>
        </w:rPr>
      </w:pPr>
      <w:r w:rsidRPr="00CA46FB">
        <w:rPr>
          <w:rFonts w:cs="Times New Roman"/>
          <w:b/>
          <w:szCs w:val="28"/>
        </w:rPr>
        <w:t xml:space="preserve">I. SỰ CẦN THIẾT BAN HÀNH </w:t>
      </w:r>
      <w:r>
        <w:rPr>
          <w:rFonts w:cs="Times New Roman"/>
          <w:b/>
          <w:szCs w:val="28"/>
        </w:rPr>
        <w:t>THÔNG TƯ</w:t>
      </w:r>
    </w:p>
    <w:p w14:paraId="5D26ECBE" w14:textId="77777777" w:rsidR="00CA46FB" w:rsidRPr="00CA46FB" w:rsidRDefault="00CA46FB" w:rsidP="00842F21">
      <w:pPr>
        <w:widowControl w:val="0"/>
        <w:autoSpaceDE w:val="0"/>
        <w:autoSpaceDN w:val="0"/>
        <w:adjustRightInd w:val="0"/>
        <w:spacing w:before="120" w:after="120" w:line="360" w:lineRule="exact"/>
        <w:ind w:firstLine="720"/>
        <w:jc w:val="both"/>
        <w:rPr>
          <w:rFonts w:eastAsia="Times New Roman" w:cs="Times New Roman"/>
          <w:spacing w:val="-4"/>
          <w:szCs w:val="28"/>
          <w:lang w:val="fr-FR"/>
        </w:rPr>
      </w:pPr>
      <w:r w:rsidRPr="00CA46FB">
        <w:rPr>
          <w:rFonts w:eastAsia="Times New Roman" w:cs="Times New Roman"/>
          <w:spacing w:val="-4"/>
          <w:szCs w:val="28"/>
          <w:lang w:val="fr-FR"/>
        </w:rPr>
        <w:t>1. Cơ sở chính trị, pháp lý</w:t>
      </w:r>
    </w:p>
    <w:p w14:paraId="333AFFEF" w14:textId="64AE7148" w:rsidR="00902712" w:rsidRDefault="00902712" w:rsidP="00842F21">
      <w:pPr>
        <w:widowControl w:val="0"/>
        <w:autoSpaceDE w:val="0"/>
        <w:autoSpaceDN w:val="0"/>
        <w:adjustRightInd w:val="0"/>
        <w:spacing w:before="120" w:after="120" w:line="360" w:lineRule="exact"/>
        <w:ind w:firstLine="720"/>
        <w:jc w:val="both"/>
        <w:rPr>
          <w:rFonts w:eastAsia="Times New Roman" w:cs="Times New Roman"/>
          <w:spacing w:val="-4"/>
          <w:szCs w:val="28"/>
          <w:lang w:val="fr-FR"/>
        </w:rPr>
      </w:pPr>
      <w:r>
        <w:rPr>
          <w:rFonts w:eastAsia="Times New Roman" w:cs="Times New Roman"/>
          <w:spacing w:val="-4"/>
          <w:szCs w:val="28"/>
          <w:lang w:val="fr-FR"/>
        </w:rPr>
        <w:t xml:space="preserve">Căn cứ khoản 1 Điều 28 </w:t>
      </w:r>
      <w:r w:rsidRPr="00902712">
        <w:rPr>
          <w:rFonts w:eastAsia="Times New Roman" w:cs="Times New Roman"/>
          <w:spacing w:val="-4"/>
          <w:szCs w:val="28"/>
          <w:lang w:val="fr-FR"/>
        </w:rPr>
        <w:t>Nghị định số 289/2025/NĐ-CP ngày 06</w:t>
      </w:r>
      <w:r w:rsidR="00CA46FB">
        <w:rPr>
          <w:rFonts w:eastAsia="Times New Roman" w:cs="Times New Roman"/>
          <w:spacing w:val="-4"/>
          <w:szCs w:val="28"/>
          <w:lang w:val="fr-FR"/>
        </w:rPr>
        <w:t>/</w:t>
      </w:r>
      <w:r w:rsidRPr="00902712">
        <w:rPr>
          <w:rFonts w:eastAsia="Times New Roman" w:cs="Times New Roman"/>
          <w:spacing w:val="-4"/>
          <w:szCs w:val="28"/>
          <w:lang w:val="fr-FR"/>
        </w:rPr>
        <w:t>11</w:t>
      </w:r>
      <w:r w:rsidR="00CA46FB">
        <w:rPr>
          <w:rFonts w:eastAsia="Times New Roman" w:cs="Times New Roman"/>
          <w:spacing w:val="-4"/>
          <w:szCs w:val="28"/>
          <w:lang w:val="fr-FR"/>
        </w:rPr>
        <w:t>/</w:t>
      </w:r>
      <w:r w:rsidRPr="00902712">
        <w:rPr>
          <w:rFonts w:eastAsia="Times New Roman" w:cs="Times New Roman"/>
          <w:spacing w:val="-4"/>
          <w:szCs w:val="28"/>
          <w:lang w:val="fr-FR"/>
        </w:rPr>
        <w:t>2025 của Chính phủ hướng dẫn thi hành Nghị quyết số 197/2025/QH15 ngày 17</w:t>
      </w:r>
      <w:r w:rsidR="00CA46FB">
        <w:rPr>
          <w:rFonts w:eastAsia="Times New Roman" w:cs="Times New Roman"/>
          <w:spacing w:val="-4"/>
          <w:szCs w:val="28"/>
          <w:lang w:val="fr-FR"/>
        </w:rPr>
        <w:t>/</w:t>
      </w:r>
      <w:r w:rsidRPr="00902712">
        <w:rPr>
          <w:rFonts w:eastAsia="Times New Roman" w:cs="Times New Roman"/>
          <w:spacing w:val="-4"/>
          <w:szCs w:val="28"/>
          <w:lang w:val="fr-FR"/>
        </w:rPr>
        <w:t>5</w:t>
      </w:r>
      <w:r w:rsidR="00CA46FB">
        <w:rPr>
          <w:rFonts w:eastAsia="Times New Roman" w:cs="Times New Roman"/>
          <w:spacing w:val="-4"/>
          <w:szCs w:val="28"/>
          <w:lang w:val="fr-FR"/>
        </w:rPr>
        <w:t>/</w:t>
      </w:r>
      <w:r w:rsidRPr="00902712">
        <w:rPr>
          <w:rFonts w:eastAsia="Times New Roman" w:cs="Times New Roman"/>
          <w:spacing w:val="-4"/>
          <w:szCs w:val="28"/>
          <w:lang w:val="fr-FR"/>
        </w:rPr>
        <w:t>2025 của Quốc hội về một số cơ chế, chính sách đặc biệt tạo đột phá trong xây dựng và tổ chức thi hành pháp luật</w:t>
      </w:r>
      <w:r>
        <w:rPr>
          <w:rFonts w:eastAsia="Times New Roman" w:cs="Times New Roman"/>
          <w:spacing w:val="-4"/>
          <w:szCs w:val="28"/>
          <w:lang w:val="fr-FR"/>
        </w:rPr>
        <w:t xml:space="preserve"> quy định:</w:t>
      </w:r>
    </w:p>
    <w:p w14:paraId="72C0E62D" w14:textId="7D3D4989" w:rsidR="00902712" w:rsidRPr="00902712" w:rsidRDefault="00902712" w:rsidP="00842F21">
      <w:pPr>
        <w:widowControl w:val="0"/>
        <w:autoSpaceDE w:val="0"/>
        <w:autoSpaceDN w:val="0"/>
        <w:adjustRightInd w:val="0"/>
        <w:spacing w:before="120" w:after="120" w:line="360" w:lineRule="exact"/>
        <w:ind w:firstLine="720"/>
        <w:jc w:val="both"/>
        <w:rPr>
          <w:rFonts w:eastAsia="Times New Roman" w:cs="Times New Roman"/>
          <w:i/>
          <w:iCs/>
          <w:spacing w:val="-4"/>
          <w:szCs w:val="28"/>
          <w:lang w:val="fr-FR"/>
        </w:rPr>
      </w:pPr>
      <w:r w:rsidRPr="00902712">
        <w:rPr>
          <w:rFonts w:eastAsia="Times New Roman" w:cs="Times New Roman"/>
          <w:i/>
          <w:iCs/>
          <w:spacing w:val="-4"/>
          <w:szCs w:val="28"/>
          <w:lang w:val="fr-FR"/>
        </w:rPr>
        <w:t>Điều 28. Tổ chức thực hiện</w:t>
      </w:r>
    </w:p>
    <w:p w14:paraId="6D4B4FB2" w14:textId="77777777" w:rsidR="00902712" w:rsidRDefault="00902712" w:rsidP="00842F21">
      <w:pPr>
        <w:widowControl w:val="0"/>
        <w:autoSpaceDE w:val="0"/>
        <w:autoSpaceDN w:val="0"/>
        <w:adjustRightInd w:val="0"/>
        <w:spacing w:before="120" w:after="120" w:line="360" w:lineRule="exact"/>
        <w:ind w:firstLine="720"/>
        <w:jc w:val="both"/>
        <w:rPr>
          <w:rFonts w:eastAsia="Times New Roman" w:cs="Times New Roman"/>
          <w:i/>
          <w:iCs/>
          <w:spacing w:val="-4"/>
          <w:szCs w:val="28"/>
          <w:lang w:val="fr-FR"/>
        </w:rPr>
      </w:pPr>
      <w:r w:rsidRPr="00902712">
        <w:rPr>
          <w:rFonts w:eastAsia="Times New Roman" w:cs="Times New Roman"/>
          <w:i/>
          <w:iCs/>
          <w:spacing w:val="-4"/>
          <w:szCs w:val="28"/>
          <w:lang w:val="fr-FR"/>
        </w:rPr>
        <w:t>1. Bộ trưởng, Thủ trưởng cơ quan ngang bộ, cơ quan thuộc Chính phủ, cơ quan khác ở trung ương; Chủ tịch Hội đồng nhân dân cấp tỉnh, Chủ tịch Ủy ban nhân dân cấp tỉnh trong trường hợp cần thiết, xem xét, quyết định việc ban hành văn bản hướng dẫn thực hiện chế độ, chính sách theo thẩm quyền phù hợp với quy định tại Nghị định này.</w:t>
      </w:r>
    </w:p>
    <w:p w14:paraId="0EE31519" w14:textId="77777777" w:rsidR="00CA46FB" w:rsidRDefault="00CA46FB" w:rsidP="00842F21">
      <w:pPr>
        <w:widowControl w:val="0"/>
        <w:autoSpaceDE w:val="0"/>
        <w:autoSpaceDN w:val="0"/>
        <w:adjustRightInd w:val="0"/>
        <w:spacing w:before="120" w:after="120" w:line="360" w:lineRule="exact"/>
        <w:ind w:firstLine="720"/>
        <w:jc w:val="both"/>
        <w:rPr>
          <w:rFonts w:eastAsia="Times New Roman" w:cs="Times New Roman"/>
          <w:spacing w:val="-4"/>
          <w:szCs w:val="28"/>
          <w:lang w:val="fr-FR"/>
        </w:rPr>
      </w:pPr>
      <w:r w:rsidRPr="00CA46FB">
        <w:rPr>
          <w:rFonts w:eastAsia="Times New Roman" w:cs="Times New Roman"/>
          <w:spacing w:val="-4"/>
          <w:szCs w:val="28"/>
          <w:lang w:val="fr-FR"/>
        </w:rPr>
        <w:t>2. Cơ sở thực tiễn</w:t>
      </w:r>
    </w:p>
    <w:p w14:paraId="764000CE" w14:textId="12DC13D5" w:rsidR="0052224F" w:rsidRDefault="0052224F" w:rsidP="0052224F">
      <w:pPr>
        <w:widowControl w:val="0"/>
        <w:autoSpaceDE w:val="0"/>
        <w:autoSpaceDN w:val="0"/>
        <w:adjustRightInd w:val="0"/>
        <w:spacing w:before="120" w:after="120" w:line="360" w:lineRule="exact"/>
        <w:ind w:firstLine="720"/>
        <w:jc w:val="both"/>
        <w:rPr>
          <w:rFonts w:eastAsia="Times New Roman" w:cs="Times New Roman"/>
          <w:spacing w:val="-4"/>
          <w:szCs w:val="28"/>
        </w:rPr>
      </w:pPr>
      <w:r>
        <w:rPr>
          <w:rFonts w:eastAsia="Times New Roman" w:cs="Times New Roman"/>
          <w:spacing w:val="-4"/>
          <w:szCs w:val="28"/>
          <w:lang w:val="fr-FR"/>
        </w:rPr>
        <w:t xml:space="preserve">a) </w:t>
      </w:r>
      <w:r w:rsidR="004F1790">
        <w:rPr>
          <w:rFonts w:eastAsia="Times New Roman" w:cs="Times New Roman"/>
          <w:spacing w:val="-4"/>
          <w:szCs w:val="28"/>
          <w:lang w:val="fr-FR"/>
        </w:rPr>
        <w:t>N</w:t>
      </w:r>
      <w:r w:rsidR="004F1790" w:rsidRPr="004F1790">
        <w:rPr>
          <w:rFonts w:eastAsia="Times New Roman" w:cs="Times New Roman"/>
          <w:spacing w:val="-4"/>
          <w:szCs w:val="28"/>
          <w:lang w:val="fr-FR"/>
        </w:rPr>
        <w:t>gày 17/5/2025</w:t>
      </w:r>
      <w:r w:rsidR="004F1790">
        <w:rPr>
          <w:rFonts w:eastAsia="Times New Roman" w:cs="Times New Roman"/>
          <w:spacing w:val="-4"/>
          <w:szCs w:val="28"/>
          <w:lang w:val="fr-FR"/>
        </w:rPr>
        <w:t xml:space="preserve">, Quốc hội ban hành </w:t>
      </w:r>
      <w:r w:rsidR="004F1790" w:rsidRPr="00902712">
        <w:rPr>
          <w:rFonts w:eastAsia="Times New Roman" w:cs="Times New Roman"/>
          <w:spacing w:val="-4"/>
          <w:szCs w:val="28"/>
          <w:lang w:val="fr-FR"/>
        </w:rPr>
        <w:t>Nghị quyết số 197/2025/QH15</w:t>
      </w:r>
      <w:r w:rsidR="00842F21" w:rsidRPr="00842F21">
        <w:t xml:space="preserve"> </w:t>
      </w:r>
      <w:r w:rsidR="00842F21" w:rsidRPr="00842F21">
        <w:rPr>
          <w:rFonts w:eastAsia="Times New Roman" w:cs="Times New Roman"/>
          <w:spacing w:val="-4"/>
          <w:szCs w:val="28"/>
          <w:lang w:val="fr-FR"/>
        </w:rPr>
        <w:t>về cơ chế, chính sách đặc biệt tạo đột phá trong xây dựng và tổ chức thi hành pháp luật</w:t>
      </w:r>
      <w:r>
        <w:rPr>
          <w:rFonts w:eastAsia="Times New Roman" w:cs="Times New Roman"/>
          <w:spacing w:val="-4"/>
          <w:szCs w:val="28"/>
          <w:lang w:val="fr-FR"/>
        </w:rPr>
        <w:t>, trong đó quy định n</w:t>
      </w:r>
      <w:r w:rsidRPr="0052224F">
        <w:rPr>
          <w:rFonts w:eastAsia="Times New Roman" w:cs="Times New Roman"/>
          <w:spacing w:val="-4"/>
          <w:szCs w:val="28"/>
          <w:lang w:val="fr-FR"/>
        </w:rPr>
        <w:t>hiệm vụ, hoạt động được áp dụng cơ chế, chính sách đặc biệt</w:t>
      </w:r>
      <w:r>
        <w:rPr>
          <w:rFonts w:eastAsia="Times New Roman" w:cs="Times New Roman"/>
          <w:spacing w:val="-4"/>
          <w:szCs w:val="28"/>
          <w:lang w:val="fr-FR"/>
        </w:rPr>
        <w:t xml:space="preserve"> bao </w:t>
      </w:r>
      <w:r>
        <w:rPr>
          <w:rFonts w:eastAsia="Times New Roman" w:cs="Times New Roman"/>
          <w:spacing w:val="-4"/>
          <w:szCs w:val="28"/>
          <w:lang w:val="fr-FR"/>
        </w:rPr>
        <w:lastRenderedPageBreak/>
        <w:t xml:space="preserve">gồm: </w:t>
      </w:r>
      <w:r w:rsidRPr="0052224F">
        <w:rPr>
          <w:rFonts w:eastAsia="Times New Roman" w:cs="Times New Roman"/>
          <w:spacing w:val="-4"/>
          <w:szCs w:val="28"/>
        </w:rPr>
        <w:t>Nghiên cứu chiến lược, chính sách để xây dựng quan điểm, chủ trương, đường lối, định hướng về xây dựng pháp luật tại cơ quan của Đảng, Nhà nước, Mặt trận Tổ quốc Việt Nam</w:t>
      </w:r>
      <w:r>
        <w:rPr>
          <w:rFonts w:eastAsia="Times New Roman" w:cs="Times New Roman"/>
          <w:spacing w:val="-4"/>
          <w:szCs w:val="28"/>
        </w:rPr>
        <w:t xml:space="preserve"> và x</w:t>
      </w:r>
      <w:r w:rsidRPr="0052224F">
        <w:rPr>
          <w:rFonts w:eastAsia="Times New Roman" w:cs="Times New Roman"/>
          <w:spacing w:val="-4"/>
          <w:szCs w:val="28"/>
        </w:rPr>
        <w:t>ây dựng, ban hành văn bản quy phạm pháp luật và tham gia xây dựng pháp luật quốc tế.</w:t>
      </w:r>
    </w:p>
    <w:p w14:paraId="0C57771A" w14:textId="083527F7" w:rsidR="0052224F" w:rsidRPr="0052224F" w:rsidRDefault="0052224F" w:rsidP="0052224F">
      <w:pPr>
        <w:widowControl w:val="0"/>
        <w:autoSpaceDE w:val="0"/>
        <w:autoSpaceDN w:val="0"/>
        <w:adjustRightInd w:val="0"/>
        <w:spacing w:before="120" w:after="120" w:line="360" w:lineRule="exact"/>
        <w:ind w:firstLine="720"/>
        <w:jc w:val="both"/>
        <w:rPr>
          <w:rFonts w:eastAsia="Times New Roman" w:cs="Times New Roman"/>
          <w:spacing w:val="-4"/>
          <w:szCs w:val="28"/>
        </w:rPr>
      </w:pPr>
      <w:r w:rsidRPr="0052224F">
        <w:rPr>
          <w:rFonts w:eastAsia="Times New Roman" w:cs="Times New Roman"/>
          <w:spacing w:val="-4"/>
          <w:szCs w:val="28"/>
        </w:rPr>
        <w:t>Kinh phí từ ngân sách nhà nước cho công tác xây dựng pháp luật được thực hiện khoán chi theo từng nhiệm vụ hoặc theo từng hoạt động. Người đứng đầu cơ quan, đơn vị được giao nhiệm vụ, hoạt động quy định tại </w:t>
      </w:r>
      <w:bookmarkStart w:id="1" w:name="tc_13"/>
      <w:r w:rsidRPr="0052224F">
        <w:rPr>
          <w:rFonts w:eastAsia="Times New Roman" w:cs="Times New Roman"/>
          <w:spacing w:val="-4"/>
          <w:szCs w:val="28"/>
        </w:rPr>
        <w:t>Điều 2 của Nghị quyết này</w:t>
      </w:r>
      <w:bookmarkEnd w:id="1"/>
      <w:r w:rsidRPr="0052224F">
        <w:rPr>
          <w:rFonts w:eastAsia="Times New Roman" w:cs="Times New Roman"/>
          <w:spacing w:val="-4"/>
          <w:szCs w:val="28"/>
        </w:rPr>
        <w:t> có trách nhiệm đánh giá và quyết định về sản phẩm hoàn thành theo phạm vi nhiệm vụ, hoạt động được giao.</w:t>
      </w:r>
    </w:p>
    <w:p w14:paraId="0F8675C9" w14:textId="63CEF772" w:rsidR="0052224F" w:rsidRDefault="0052224F" w:rsidP="00842F21">
      <w:pPr>
        <w:widowControl w:val="0"/>
        <w:autoSpaceDE w:val="0"/>
        <w:autoSpaceDN w:val="0"/>
        <w:adjustRightInd w:val="0"/>
        <w:spacing w:before="120" w:after="120" w:line="360" w:lineRule="exact"/>
        <w:ind w:firstLine="720"/>
        <w:jc w:val="both"/>
        <w:rPr>
          <w:rFonts w:eastAsia="Times New Roman" w:cs="Times New Roman"/>
          <w:spacing w:val="-4"/>
          <w:szCs w:val="28"/>
          <w:lang w:val="fr-FR"/>
        </w:rPr>
      </w:pPr>
      <w:r>
        <w:rPr>
          <w:rFonts w:eastAsia="Times New Roman" w:cs="Times New Roman"/>
          <w:spacing w:val="-4"/>
          <w:szCs w:val="28"/>
          <w:lang w:val="fr-FR"/>
        </w:rPr>
        <w:t xml:space="preserve">b) </w:t>
      </w:r>
      <w:r w:rsidR="004F1790">
        <w:rPr>
          <w:rFonts w:eastAsia="Times New Roman" w:cs="Times New Roman"/>
          <w:spacing w:val="-4"/>
          <w:szCs w:val="28"/>
          <w:lang w:val="fr-FR"/>
        </w:rPr>
        <w:t>N</w:t>
      </w:r>
      <w:r w:rsidR="004F1790" w:rsidRPr="00902712">
        <w:rPr>
          <w:rFonts w:eastAsia="Times New Roman" w:cs="Times New Roman"/>
          <w:spacing w:val="-4"/>
          <w:szCs w:val="28"/>
          <w:lang w:val="fr-FR"/>
        </w:rPr>
        <w:t>gày 06</w:t>
      </w:r>
      <w:r w:rsidR="004F1790">
        <w:rPr>
          <w:rFonts w:eastAsia="Times New Roman" w:cs="Times New Roman"/>
          <w:spacing w:val="-4"/>
          <w:szCs w:val="28"/>
          <w:lang w:val="fr-FR"/>
        </w:rPr>
        <w:t>/</w:t>
      </w:r>
      <w:r w:rsidR="004F1790" w:rsidRPr="00902712">
        <w:rPr>
          <w:rFonts w:eastAsia="Times New Roman" w:cs="Times New Roman"/>
          <w:spacing w:val="-4"/>
          <w:szCs w:val="28"/>
          <w:lang w:val="fr-FR"/>
        </w:rPr>
        <w:t>11</w:t>
      </w:r>
      <w:r w:rsidR="004F1790">
        <w:rPr>
          <w:rFonts w:eastAsia="Times New Roman" w:cs="Times New Roman"/>
          <w:spacing w:val="-4"/>
          <w:szCs w:val="28"/>
          <w:lang w:val="fr-FR"/>
        </w:rPr>
        <w:t>/</w:t>
      </w:r>
      <w:r w:rsidR="004F1790" w:rsidRPr="00902712">
        <w:rPr>
          <w:rFonts w:eastAsia="Times New Roman" w:cs="Times New Roman"/>
          <w:spacing w:val="-4"/>
          <w:szCs w:val="28"/>
          <w:lang w:val="fr-FR"/>
        </w:rPr>
        <w:t>2025</w:t>
      </w:r>
      <w:r w:rsidR="004F1790">
        <w:rPr>
          <w:rFonts w:eastAsia="Times New Roman" w:cs="Times New Roman"/>
          <w:spacing w:val="-4"/>
          <w:szCs w:val="28"/>
          <w:lang w:val="fr-FR"/>
        </w:rPr>
        <w:t xml:space="preserve">, </w:t>
      </w:r>
      <w:r w:rsidR="004F1790" w:rsidRPr="00902712">
        <w:rPr>
          <w:rFonts w:eastAsia="Times New Roman" w:cs="Times New Roman"/>
          <w:spacing w:val="-4"/>
          <w:szCs w:val="28"/>
          <w:lang w:val="fr-FR"/>
        </w:rPr>
        <w:t xml:space="preserve">Chính </w:t>
      </w:r>
      <w:r w:rsidR="004F1790">
        <w:rPr>
          <w:rFonts w:eastAsia="Times New Roman" w:cs="Times New Roman"/>
          <w:spacing w:val="-4"/>
          <w:szCs w:val="28"/>
          <w:lang w:val="fr-FR"/>
        </w:rPr>
        <w:t xml:space="preserve">phủ ban hành </w:t>
      </w:r>
      <w:r w:rsidR="004F1790" w:rsidRPr="00902712">
        <w:rPr>
          <w:rFonts w:eastAsia="Times New Roman" w:cs="Times New Roman"/>
          <w:spacing w:val="-4"/>
          <w:szCs w:val="28"/>
          <w:lang w:val="fr-FR"/>
        </w:rPr>
        <w:t xml:space="preserve">Nghị định số 289/2025/NĐ-CP </w:t>
      </w:r>
      <w:r w:rsidR="00842F21" w:rsidRPr="00842F21">
        <w:rPr>
          <w:rFonts w:eastAsia="Times New Roman" w:cs="Times New Roman"/>
          <w:spacing w:val="-4"/>
          <w:szCs w:val="28"/>
          <w:lang w:val="fr-FR"/>
        </w:rPr>
        <w:t>hướng dẫn Nghị quyết 197/2025/QH15 về cơ chế, chính sách đặc biệt tạo đột phá trong xây dựng và tổ chức thi hành pháp luật</w:t>
      </w:r>
      <w:r>
        <w:rPr>
          <w:rFonts w:eastAsia="Times New Roman" w:cs="Times New Roman"/>
          <w:spacing w:val="-4"/>
          <w:szCs w:val="28"/>
          <w:lang w:val="fr-FR"/>
        </w:rPr>
        <w:t xml:space="preserve">, trong đó khoản 1 Điều 28 quy định: </w:t>
      </w:r>
      <w:r w:rsidRPr="00902712">
        <w:rPr>
          <w:rFonts w:eastAsia="Times New Roman" w:cs="Times New Roman"/>
          <w:i/>
          <w:iCs/>
          <w:spacing w:val="-4"/>
          <w:szCs w:val="28"/>
          <w:lang w:val="fr-FR"/>
        </w:rPr>
        <w:t>Bộ trưởng, Thủ trưởng cơ quan ngang bộ, cơ quan thuộc Chính phủ</w:t>
      </w:r>
      <w:r>
        <w:rPr>
          <w:rFonts w:eastAsia="Times New Roman" w:cs="Times New Roman"/>
          <w:i/>
          <w:iCs/>
          <w:spacing w:val="-4"/>
          <w:szCs w:val="28"/>
          <w:lang w:val="fr-FR"/>
        </w:rPr>
        <w:t xml:space="preserve">… </w:t>
      </w:r>
      <w:r w:rsidRPr="00902712">
        <w:rPr>
          <w:rFonts w:eastAsia="Times New Roman" w:cs="Times New Roman"/>
          <w:i/>
          <w:iCs/>
          <w:spacing w:val="-4"/>
          <w:szCs w:val="28"/>
          <w:lang w:val="fr-FR"/>
        </w:rPr>
        <w:t>trong trường hợp cần thiết, xem xét, quyết định việc ban hành văn bản hướng dẫn thực hiện chế độ, chính sách theo thẩm quyền phù hợp với quy định tại Nghị định này.</w:t>
      </w:r>
    </w:p>
    <w:p w14:paraId="19A0F14F" w14:textId="1CF0405F" w:rsidR="00CA46FB" w:rsidRDefault="00842F21" w:rsidP="00842F21">
      <w:pPr>
        <w:widowControl w:val="0"/>
        <w:autoSpaceDE w:val="0"/>
        <w:autoSpaceDN w:val="0"/>
        <w:adjustRightInd w:val="0"/>
        <w:spacing w:before="120" w:after="120" w:line="360" w:lineRule="exact"/>
        <w:ind w:firstLine="720"/>
        <w:jc w:val="both"/>
        <w:rPr>
          <w:bCs/>
          <w:szCs w:val="28"/>
          <w:lang w:val="pt-BR"/>
        </w:rPr>
      </w:pPr>
      <w:r>
        <w:rPr>
          <w:rFonts w:cs="Times New Roman"/>
          <w:color w:val="000000"/>
          <w:spacing w:val="-4"/>
          <w:szCs w:val="28"/>
        </w:rPr>
        <w:t>Nhằm t</w:t>
      </w:r>
      <w:r w:rsidRPr="004F1790">
        <w:rPr>
          <w:rFonts w:cs="Times New Roman"/>
          <w:color w:val="000000"/>
          <w:spacing w:val="-4"/>
          <w:szCs w:val="28"/>
        </w:rPr>
        <w:t xml:space="preserve">hể chế đầy đủ chủ trương, chính sách của Đảng, Nhà nước </w:t>
      </w:r>
      <w:r>
        <w:rPr>
          <w:rFonts w:cs="Times New Roman"/>
          <w:color w:val="000000"/>
          <w:spacing w:val="-4"/>
          <w:szCs w:val="28"/>
        </w:rPr>
        <w:t xml:space="preserve">tại </w:t>
      </w:r>
      <w:r w:rsidRPr="004F1790">
        <w:rPr>
          <w:rFonts w:cs="Times New Roman"/>
          <w:color w:val="000000"/>
          <w:spacing w:val="-4"/>
          <w:szCs w:val="28"/>
        </w:rPr>
        <w:t>Nghị quyết số 197/2025/QH15</w:t>
      </w:r>
      <w:r w:rsidR="0052224F">
        <w:rPr>
          <w:rFonts w:cs="Times New Roman"/>
          <w:color w:val="000000"/>
          <w:spacing w:val="-4"/>
          <w:szCs w:val="28"/>
        </w:rPr>
        <w:t xml:space="preserve">, </w:t>
      </w:r>
      <w:r w:rsidRPr="004F1790">
        <w:rPr>
          <w:rFonts w:cs="Times New Roman"/>
          <w:color w:val="000000"/>
          <w:spacing w:val="-4"/>
          <w:szCs w:val="28"/>
        </w:rPr>
        <w:t>Nghị định số 289/2025/NĐ-CP</w:t>
      </w:r>
      <w:r w:rsidR="0052224F">
        <w:rPr>
          <w:rFonts w:cs="Times New Roman"/>
          <w:color w:val="000000"/>
          <w:spacing w:val="-4"/>
          <w:szCs w:val="28"/>
        </w:rPr>
        <w:t xml:space="preserve"> và </w:t>
      </w:r>
      <w:r w:rsidR="0052224F" w:rsidRPr="004F1790">
        <w:rPr>
          <w:rFonts w:cs="Times New Roman"/>
          <w:color w:val="000000"/>
          <w:spacing w:val="-4"/>
          <w:szCs w:val="28"/>
        </w:rPr>
        <w:t>tăng cường phân cấp, phân quyền</w:t>
      </w:r>
      <w:r w:rsidR="0052224F">
        <w:rPr>
          <w:rFonts w:cs="Times New Roman"/>
          <w:color w:val="000000"/>
          <w:spacing w:val="-4"/>
          <w:szCs w:val="28"/>
        </w:rPr>
        <w:t xml:space="preserve"> trong quản lý, sử dụng hiệu quả kinh phí</w:t>
      </w:r>
      <w:r w:rsidR="0052224F" w:rsidRPr="004F1790">
        <w:rPr>
          <w:rFonts w:cs="Times New Roman"/>
          <w:color w:val="000000"/>
          <w:spacing w:val="-4"/>
          <w:szCs w:val="28"/>
        </w:rPr>
        <w:t xml:space="preserve"> </w:t>
      </w:r>
      <w:r w:rsidR="0052224F">
        <w:rPr>
          <w:rFonts w:cs="Times New Roman"/>
          <w:color w:val="000000"/>
          <w:spacing w:val="-4"/>
          <w:szCs w:val="28"/>
        </w:rPr>
        <w:t xml:space="preserve">xây dựng văn bản quy phạm pháp luật, </w:t>
      </w:r>
      <w:r w:rsidR="00CA46FB">
        <w:rPr>
          <w:bCs/>
          <w:szCs w:val="28"/>
          <w:lang w:val="pt-BR"/>
        </w:rPr>
        <w:t xml:space="preserve">việc xây dựng </w:t>
      </w:r>
      <w:r w:rsidR="00CA46FB" w:rsidRPr="00317D34">
        <w:rPr>
          <w:szCs w:val="28"/>
        </w:rPr>
        <w:t xml:space="preserve">Thông tư </w:t>
      </w:r>
      <w:r w:rsidR="00CA46FB">
        <w:rPr>
          <w:szCs w:val="28"/>
        </w:rPr>
        <w:t>quy định mức khoán chi</w:t>
      </w:r>
      <w:r w:rsidR="00CA46FB">
        <w:rPr>
          <w:bCs/>
          <w:szCs w:val="28"/>
          <w:lang w:val="pt-BR"/>
        </w:rPr>
        <w:t xml:space="preserve"> là cần thiết, </w:t>
      </w:r>
      <w:r w:rsidR="00CA46FB" w:rsidRPr="00A90723">
        <w:rPr>
          <w:bCs/>
          <w:szCs w:val="28"/>
          <w:lang w:val="pt-BR"/>
        </w:rPr>
        <w:t>phù hợp với điều kiện thực tiễn, bảo đảm tính thống nhất, đồng bộ của hệ thống pháp luật</w:t>
      </w:r>
      <w:r w:rsidR="00CA46FB">
        <w:rPr>
          <w:bCs/>
          <w:szCs w:val="28"/>
          <w:lang w:val="pt-BR"/>
        </w:rPr>
        <w:t>.</w:t>
      </w:r>
    </w:p>
    <w:p w14:paraId="67F8AEA6" w14:textId="47E22C77" w:rsidR="00CA46FB" w:rsidRPr="00CA46FB" w:rsidRDefault="00CA46FB" w:rsidP="00842F21">
      <w:pPr>
        <w:widowControl w:val="0"/>
        <w:autoSpaceDE w:val="0"/>
        <w:autoSpaceDN w:val="0"/>
        <w:adjustRightInd w:val="0"/>
        <w:spacing w:before="120" w:after="120" w:line="360" w:lineRule="exact"/>
        <w:ind w:firstLine="720"/>
        <w:jc w:val="both"/>
        <w:rPr>
          <w:rFonts w:cs="Times New Roman"/>
          <w:b/>
          <w:bCs/>
          <w:color w:val="000000"/>
          <w:spacing w:val="-4"/>
          <w:szCs w:val="28"/>
        </w:rPr>
      </w:pPr>
      <w:r w:rsidRPr="00CA46FB">
        <w:rPr>
          <w:rFonts w:cs="Times New Roman"/>
          <w:b/>
          <w:bCs/>
          <w:color w:val="000000"/>
          <w:spacing w:val="-4"/>
          <w:szCs w:val="28"/>
        </w:rPr>
        <w:t xml:space="preserve">II. MỤC ĐÍCH BAN HÀNH, QUAN ĐIỂM XÂY DỰNG </w:t>
      </w:r>
      <w:r>
        <w:rPr>
          <w:rFonts w:cs="Times New Roman"/>
          <w:b/>
          <w:bCs/>
          <w:color w:val="000000"/>
          <w:spacing w:val="-4"/>
          <w:szCs w:val="28"/>
        </w:rPr>
        <w:t>THÔNG TƯ</w:t>
      </w:r>
    </w:p>
    <w:p w14:paraId="4A50F2FE" w14:textId="3DEEDA73" w:rsidR="00CA46FB" w:rsidRDefault="00CA46FB" w:rsidP="00842F21">
      <w:pPr>
        <w:widowControl w:val="0"/>
        <w:autoSpaceDE w:val="0"/>
        <w:autoSpaceDN w:val="0"/>
        <w:adjustRightInd w:val="0"/>
        <w:spacing w:before="120" w:after="120" w:line="360" w:lineRule="exact"/>
        <w:ind w:firstLine="720"/>
        <w:jc w:val="both"/>
        <w:rPr>
          <w:rFonts w:cs="Times New Roman"/>
          <w:color w:val="000000"/>
          <w:spacing w:val="-4"/>
          <w:szCs w:val="28"/>
        </w:rPr>
      </w:pPr>
      <w:r w:rsidRPr="00CA46FB">
        <w:rPr>
          <w:rFonts w:cs="Times New Roman"/>
          <w:color w:val="000000"/>
          <w:spacing w:val="-4"/>
          <w:szCs w:val="28"/>
        </w:rPr>
        <w:t xml:space="preserve">1. Mục đích ban hành </w:t>
      </w:r>
      <w:r w:rsidR="004F1790" w:rsidRPr="004F1790">
        <w:rPr>
          <w:rFonts w:cs="Times New Roman"/>
          <w:color w:val="000000"/>
          <w:spacing w:val="-4"/>
          <w:szCs w:val="28"/>
        </w:rPr>
        <w:t xml:space="preserve">dự thảo </w:t>
      </w:r>
      <w:r w:rsidR="004F1790">
        <w:rPr>
          <w:rFonts w:cs="Times New Roman"/>
          <w:color w:val="000000"/>
          <w:spacing w:val="-4"/>
          <w:szCs w:val="28"/>
        </w:rPr>
        <w:t>Thông tư</w:t>
      </w:r>
    </w:p>
    <w:p w14:paraId="55591E25" w14:textId="4EFAEC61" w:rsidR="004F1790" w:rsidRDefault="004F1790" w:rsidP="00842F21">
      <w:pPr>
        <w:widowControl w:val="0"/>
        <w:autoSpaceDE w:val="0"/>
        <w:autoSpaceDN w:val="0"/>
        <w:adjustRightInd w:val="0"/>
        <w:spacing w:before="120" w:after="120" w:line="360" w:lineRule="exact"/>
        <w:ind w:firstLine="720"/>
        <w:jc w:val="both"/>
        <w:rPr>
          <w:rFonts w:cs="Times New Roman"/>
          <w:color w:val="000000"/>
          <w:spacing w:val="-4"/>
          <w:szCs w:val="28"/>
        </w:rPr>
      </w:pPr>
      <w:r>
        <w:rPr>
          <w:rFonts w:cs="Times New Roman"/>
          <w:color w:val="000000"/>
          <w:spacing w:val="-4"/>
          <w:szCs w:val="28"/>
        </w:rPr>
        <w:t xml:space="preserve">a) Hướng dẫn chi tiết </w:t>
      </w:r>
      <w:r w:rsidRPr="004F1790">
        <w:rPr>
          <w:rFonts w:cs="Times New Roman"/>
          <w:color w:val="000000"/>
          <w:spacing w:val="-4"/>
          <w:szCs w:val="28"/>
        </w:rPr>
        <w:t>một số nội dung tại Nghị định số 289/2025/NĐ-CP ngày 06/11/2025 của Chính phủ hướng dẫn thi hành Nghị quyết số 197/2025/QH15 ngày 17/5/2025 của Quốc hội về một số cơ chế, chính sách đặc biệt tạo đột phá trong xây dựng và tổ chức thi hành pháp luật</w:t>
      </w:r>
      <w:r>
        <w:rPr>
          <w:rFonts w:cs="Times New Roman"/>
          <w:color w:val="000000"/>
          <w:spacing w:val="-4"/>
          <w:szCs w:val="28"/>
        </w:rPr>
        <w:t>.</w:t>
      </w:r>
    </w:p>
    <w:p w14:paraId="66816C2D" w14:textId="0C8CF798" w:rsidR="004F1790" w:rsidRPr="0052224F" w:rsidRDefault="004F1790" w:rsidP="00842F21">
      <w:pPr>
        <w:widowControl w:val="0"/>
        <w:autoSpaceDE w:val="0"/>
        <w:autoSpaceDN w:val="0"/>
        <w:adjustRightInd w:val="0"/>
        <w:spacing w:before="120" w:after="120" w:line="360" w:lineRule="exact"/>
        <w:ind w:firstLine="720"/>
        <w:jc w:val="both"/>
        <w:rPr>
          <w:rFonts w:cs="Times New Roman"/>
          <w:color w:val="000000"/>
          <w:spacing w:val="-8"/>
          <w:szCs w:val="28"/>
        </w:rPr>
      </w:pPr>
      <w:r w:rsidRPr="0052224F">
        <w:rPr>
          <w:rFonts w:cs="Times New Roman"/>
          <w:color w:val="000000"/>
          <w:spacing w:val="-8"/>
          <w:szCs w:val="28"/>
        </w:rPr>
        <w:t>b) Phân cấp, phân quyền cho thủ trưởng cơ quan chủ trì soạn thảo và tăng cường hiệu lực, hiệu quả quản lý, sử dụng kinh phí xây dựng văn bản quy phạm pháp luật.</w:t>
      </w:r>
    </w:p>
    <w:p w14:paraId="0E1FEAF8" w14:textId="7855CEDD" w:rsidR="004F1790" w:rsidRPr="004F1790" w:rsidRDefault="004F1790" w:rsidP="00842F21">
      <w:pPr>
        <w:widowControl w:val="0"/>
        <w:autoSpaceDE w:val="0"/>
        <w:autoSpaceDN w:val="0"/>
        <w:adjustRightInd w:val="0"/>
        <w:spacing w:before="120" w:after="120" w:line="360" w:lineRule="exact"/>
        <w:ind w:firstLine="720"/>
        <w:jc w:val="both"/>
        <w:rPr>
          <w:rFonts w:cs="Times New Roman"/>
          <w:color w:val="000000"/>
          <w:spacing w:val="-4"/>
          <w:szCs w:val="28"/>
        </w:rPr>
      </w:pPr>
      <w:r w:rsidRPr="004F1790">
        <w:rPr>
          <w:rFonts w:cs="Times New Roman"/>
          <w:color w:val="000000"/>
          <w:spacing w:val="-4"/>
          <w:szCs w:val="28"/>
        </w:rPr>
        <w:t xml:space="preserve">2. Quan điểm xây dựng dự thảo </w:t>
      </w:r>
      <w:r>
        <w:rPr>
          <w:rFonts w:cs="Times New Roman"/>
          <w:color w:val="000000"/>
          <w:spacing w:val="-4"/>
          <w:szCs w:val="28"/>
        </w:rPr>
        <w:t>Thông tư</w:t>
      </w:r>
    </w:p>
    <w:p w14:paraId="7985DFCB" w14:textId="735808C7" w:rsidR="004F1790" w:rsidRPr="004F1790" w:rsidRDefault="004F1790" w:rsidP="00842F21">
      <w:pPr>
        <w:widowControl w:val="0"/>
        <w:autoSpaceDE w:val="0"/>
        <w:autoSpaceDN w:val="0"/>
        <w:adjustRightInd w:val="0"/>
        <w:spacing w:before="120" w:after="120" w:line="360" w:lineRule="exact"/>
        <w:ind w:firstLine="720"/>
        <w:jc w:val="both"/>
        <w:rPr>
          <w:rFonts w:cs="Times New Roman"/>
          <w:color w:val="000000"/>
          <w:spacing w:val="-4"/>
          <w:szCs w:val="28"/>
        </w:rPr>
      </w:pPr>
      <w:r w:rsidRPr="004F1790">
        <w:rPr>
          <w:rFonts w:cs="Times New Roman"/>
          <w:color w:val="000000"/>
          <w:spacing w:val="-4"/>
          <w:szCs w:val="28"/>
        </w:rPr>
        <w:t>a) Bảo đảm nội dung quy định phù hợp với Nghị định số 289/2025/NĐ-CP ngày 06/11/2025 của Chính phủ hướng dẫn thi hành Nghị quyết số 197/2025/QH15 ngày 17/5/2025 của Quốc hội và các quy định pháp luật có liên quan.</w:t>
      </w:r>
    </w:p>
    <w:p w14:paraId="327A7EF9" w14:textId="7FB81CB0" w:rsidR="004F1790" w:rsidRPr="00842F21" w:rsidRDefault="004F1790" w:rsidP="00842F21">
      <w:pPr>
        <w:widowControl w:val="0"/>
        <w:autoSpaceDE w:val="0"/>
        <w:autoSpaceDN w:val="0"/>
        <w:adjustRightInd w:val="0"/>
        <w:spacing w:before="120" w:after="120" w:line="360" w:lineRule="exact"/>
        <w:ind w:firstLine="720"/>
        <w:jc w:val="both"/>
        <w:rPr>
          <w:rFonts w:cs="Times New Roman"/>
          <w:color w:val="000000"/>
          <w:szCs w:val="28"/>
        </w:rPr>
      </w:pPr>
      <w:r w:rsidRPr="00842F21">
        <w:rPr>
          <w:rFonts w:cs="Times New Roman"/>
          <w:color w:val="000000"/>
          <w:szCs w:val="28"/>
        </w:rPr>
        <w:t>b) Thể chế đầy đủ chủ trương, chính sách của Đảng, Nhà nước tại Nghị quyết số 197/2025/QH15 ngày 17/5/2025 của Quốc hội và tăng cường phân cấp, phân quyền trong quản lý, sử dụng hiệu quả kinh phí xây dựng văn bản quy phạm pháp luật.</w:t>
      </w:r>
    </w:p>
    <w:p w14:paraId="3D86412F" w14:textId="4AD0B4A9" w:rsidR="00CA46FB" w:rsidRPr="00CA46FB" w:rsidRDefault="00CA46FB" w:rsidP="00842F21">
      <w:pPr>
        <w:spacing w:before="120" w:after="120" w:line="360" w:lineRule="exact"/>
        <w:ind w:firstLine="720"/>
        <w:jc w:val="both"/>
        <w:rPr>
          <w:b/>
          <w:bCs/>
          <w:szCs w:val="28"/>
        </w:rPr>
      </w:pPr>
      <w:r w:rsidRPr="00CA46FB">
        <w:rPr>
          <w:b/>
          <w:bCs/>
          <w:szCs w:val="28"/>
        </w:rPr>
        <w:lastRenderedPageBreak/>
        <w:t xml:space="preserve">III. QUÁ TRÌNH XÂY DỰNG </w:t>
      </w:r>
      <w:r>
        <w:rPr>
          <w:rFonts w:cs="Times New Roman"/>
          <w:b/>
          <w:bCs/>
          <w:color w:val="000000"/>
          <w:spacing w:val="-4"/>
          <w:szCs w:val="28"/>
        </w:rPr>
        <w:t>THÔNG TƯ</w:t>
      </w:r>
    </w:p>
    <w:p w14:paraId="406990C4" w14:textId="60AC45B4" w:rsidR="00625707" w:rsidRDefault="00625707" w:rsidP="00842F21">
      <w:pPr>
        <w:spacing w:before="120" w:after="120" w:line="360" w:lineRule="exact"/>
        <w:ind w:firstLine="720"/>
        <w:jc w:val="both"/>
        <w:rPr>
          <w:szCs w:val="28"/>
        </w:rPr>
      </w:pPr>
      <w:r w:rsidRPr="00317D34">
        <w:rPr>
          <w:szCs w:val="28"/>
        </w:rPr>
        <w:t xml:space="preserve">Ngày </w:t>
      </w:r>
      <w:r w:rsidR="00BE4F0A">
        <w:rPr>
          <w:szCs w:val="28"/>
        </w:rPr>
        <w:t xml:space="preserve">    </w:t>
      </w:r>
      <w:r w:rsidRPr="00317D34">
        <w:rPr>
          <w:szCs w:val="28"/>
        </w:rPr>
        <w:t>/</w:t>
      </w:r>
      <w:r w:rsidR="00CA46FB">
        <w:rPr>
          <w:szCs w:val="28"/>
        </w:rPr>
        <w:t xml:space="preserve">  </w:t>
      </w:r>
      <w:r w:rsidRPr="00317D34">
        <w:rPr>
          <w:szCs w:val="28"/>
        </w:rPr>
        <w:t>/202</w:t>
      </w:r>
      <w:r w:rsidR="00CA46FB">
        <w:rPr>
          <w:szCs w:val="28"/>
        </w:rPr>
        <w:t>6</w:t>
      </w:r>
      <w:r w:rsidRPr="00317D34">
        <w:rPr>
          <w:szCs w:val="28"/>
        </w:rPr>
        <w:t xml:space="preserve">, </w:t>
      </w:r>
      <w:r w:rsidR="00842F21">
        <w:rPr>
          <w:szCs w:val="28"/>
        </w:rPr>
        <w:t>Vụ Pháp chế</w:t>
      </w:r>
      <w:r>
        <w:rPr>
          <w:szCs w:val="28"/>
        </w:rPr>
        <w:t xml:space="preserve"> đã có</w:t>
      </w:r>
      <w:r w:rsidRPr="00317D34">
        <w:rPr>
          <w:szCs w:val="28"/>
        </w:rPr>
        <w:t xml:space="preserve"> Công văn số </w:t>
      </w:r>
      <w:r w:rsidR="00BE4F0A">
        <w:rPr>
          <w:szCs w:val="28"/>
        </w:rPr>
        <w:t xml:space="preserve">      </w:t>
      </w:r>
      <w:r w:rsidRPr="00317D34">
        <w:rPr>
          <w:szCs w:val="28"/>
        </w:rPr>
        <w:t>/PC về việc đăng tải dự thảo văn bản quy phạm pháp luật trên Cổng</w:t>
      </w:r>
      <w:r>
        <w:rPr>
          <w:szCs w:val="28"/>
        </w:rPr>
        <w:t xml:space="preserve"> Thông tin điện tử Bộ Y tế. </w:t>
      </w:r>
      <w:r w:rsidR="00CA46FB" w:rsidRPr="00317D34">
        <w:rPr>
          <w:szCs w:val="28"/>
        </w:rPr>
        <w:t>Ngày</w:t>
      </w:r>
      <w:r w:rsidR="00842F21">
        <w:rPr>
          <w:szCs w:val="28"/>
        </w:rPr>
        <w:t xml:space="preserve">  </w:t>
      </w:r>
      <w:r w:rsidR="00CA46FB">
        <w:rPr>
          <w:szCs w:val="28"/>
        </w:rPr>
        <w:t xml:space="preserve">  </w:t>
      </w:r>
      <w:r w:rsidR="00CA46FB" w:rsidRPr="00317D34">
        <w:rPr>
          <w:szCs w:val="28"/>
        </w:rPr>
        <w:t>/</w:t>
      </w:r>
      <w:r w:rsidR="00CA46FB">
        <w:rPr>
          <w:szCs w:val="28"/>
        </w:rPr>
        <w:t xml:space="preserve">  </w:t>
      </w:r>
      <w:r w:rsidR="00CA46FB" w:rsidRPr="00317D34">
        <w:rPr>
          <w:szCs w:val="28"/>
        </w:rPr>
        <w:t>/202</w:t>
      </w:r>
      <w:r w:rsidR="00CA46FB">
        <w:rPr>
          <w:szCs w:val="28"/>
        </w:rPr>
        <w:t>6</w:t>
      </w:r>
      <w:r>
        <w:rPr>
          <w:szCs w:val="28"/>
        </w:rPr>
        <w:t xml:space="preserve">, Vụ Pháp chế đã nhận được Công văn số </w:t>
      </w:r>
      <w:r w:rsidR="00BE4F0A">
        <w:rPr>
          <w:szCs w:val="28"/>
        </w:rPr>
        <w:t xml:space="preserve">     </w:t>
      </w:r>
      <w:r>
        <w:rPr>
          <w:szCs w:val="28"/>
        </w:rPr>
        <w:t xml:space="preserve">/TTĐT-DLĐT của Văn phòng </w:t>
      </w:r>
      <w:r w:rsidR="00BE4F0A">
        <w:rPr>
          <w:szCs w:val="28"/>
        </w:rPr>
        <w:t xml:space="preserve">Bộ </w:t>
      </w:r>
      <w:r>
        <w:rPr>
          <w:szCs w:val="28"/>
        </w:rPr>
        <w:t xml:space="preserve">về việc góp ý dự thảo văn bản quy phạm pháp luật trong đó nêu rõ "sau </w:t>
      </w:r>
      <w:r w:rsidR="00BE4F0A">
        <w:rPr>
          <w:szCs w:val="28"/>
        </w:rPr>
        <w:t xml:space="preserve">     </w:t>
      </w:r>
      <w:r>
        <w:rPr>
          <w:szCs w:val="28"/>
        </w:rPr>
        <w:t xml:space="preserve">ngày đăng tải, Cổng Thông tin điện tử </w:t>
      </w:r>
      <w:r w:rsidR="00BE4F0A">
        <w:rPr>
          <w:szCs w:val="28"/>
        </w:rPr>
        <w:t>Bộ Y tế</w:t>
      </w:r>
      <w:r>
        <w:rPr>
          <w:szCs w:val="28"/>
        </w:rPr>
        <w:t xml:space="preserve"> không nhận được ý kiến góp ý nào của công dân, tổ chức đối với dự thảo Thông tư".</w:t>
      </w:r>
    </w:p>
    <w:p w14:paraId="2CE3830D" w14:textId="32B094F4" w:rsidR="00625707" w:rsidRPr="00BE410D" w:rsidRDefault="00CA46FB" w:rsidP="00842F21">
      <w:pPr>
        <w:spacing w:before="120" w:after="120" w:line="360" w:lineRule="exact"/>
        <w:ind w:firstLine="720"/>
        <w:jc w:val="both"/>
        <w:rPr>
          <w:szCs w:val="28"/>
        </w:rPr>
      </w:pPr>
      <w:r w:rsidRPr="00317D34">
        <w:rPr>
          <w:szCs w:val="28"/>
        </w:rPr>
        <w:t xml:space="preserve">Ngày </w:t>
      </w:r>
      <w:r>
        <w:rPr>
          <w:szCs w:val="28"/>
        </w:rPr>
        <w:t xml:space="preserve">    </w:t>
      </w:r>
      <w:r w:rsidRPr="00317D34">
        <w:rPr>
          <w:szCs w:val="28"/>
        </w:rPr>
        <w:t>/</w:t>
      </w:r>
      <w:r>
        <w:rPr>
          <w:szCs w:val="28"/>
        </w:rPr>
        <w:t xml:space="preserve">   </w:t>
      </w:r>
      <w:r w:rsidRPr="00317D34">
        <w:rPr>
          <w:szCs w:val="28"/>
        </w:rPr>
        <w:t>/202</w:t>
      </w:r>
      <w:r>
        <w:rPr>
          <w:szCs w:val="28"/>
        </w:rPr>
        <w:t>6</w:t>
      </w:r>
      <w:r w:rsidR="00625707">
        <w:rPr>
          <w:szCs w:val="28"/>
        </w:rPr>
        <w:t xml:space="preserve">, </w:t>
      </w:r>
      <w:r w:rsidR="003C7C16">
        <w:rPr>
          <w:szCs w:val="28"/>
        </w:rPr>
        <w:t>Bộ Y tế</w:t>
      </w:r>
      <w:r w:rsidR="00625707">
        <w:rPr>
          <w:szCs w:val="28"/>
        </w:rPr>
        <w:t xml:space="preserve"> đã có</w:t>
      </w:r>
      <w:r w:rsidR="00625707" w:rsidRPr="00317D34">
        <w:rPr>
          <w:szCs w:val="28"/>
        </w:rPr>
        <w:t xml:space="preserve"> Công văn số </w:t>
      </w:r>
      <w:r w:rsidR="00BE4F0A">
        <w:rPr>
          <w:szCs w:val="28"/>
        </w:rPr>
        <w:t xml:space="preserve">    </w:t>
      </w:r>
      <w:r w:rsidR="00625707" w:rsidRPr="00317D34">
        <w:rPr>
          <w:szCs w:val="28"/>
        </w:rPr>
        <w:t>/</w:t>
      </w:r>
      <w:r w:rsidR="003C7C16">
        <w:rPr>
          <w:szCs w:val="28"/>
        </w:rPr>
        <w:t>BYT-</w:t>
      </w:r>
      <w:r w:rsidR="00625707" w:rsidRPr="00317D34">
        <w:rPr>
          <w:szCs w:val="28"/>
        </w:rPr>
        <w:t xml:space="preserve">PC về việc xin ý kiến góp ý dự thảo Thông </w:t>
      </w:r>
      <w:r w:rsidR="00BE4F0A">
        <w:rPr>
          <w:szCs w:val="28"/>
        </w:rPr>
        <w:t>tư quy định mức khoán chi</w:t>
      </w:r>
      <w:r w:rsidR="00625707">
        <w:rPr>
          <w:szCs w:val="28"/>
        </w:rPr>
        <w:t xml:space="preserve">. Sau khi nhận được ý kiến góp ý của các đơn vị, Vụ Pháp chế đã tiếp thu, chỉnh lý hoàn thiện dự thảo </w:t>
      </w:r>
      <w:r w:rsidR="00625707" w:rsidRPr="00317D34">
        <w:rPr>
          <w:szCs w:val="28"/>
        </w:rPr>
        <w:t xml:space="preserve">Thông tư </w:t>
      </w:r>
      <w:r w:rsidR="00BE4F0A">
        <w:rPr>
          <w:szCs w:val="28"/>
        </w:rPr>
        <w:t>quy định mức khoán chi</w:t>
      </w:r>
      <w:r w:rsidR="00625707">
        <w:rPr>
          <w:szCs w:val="28"/>
        </w:rPr>
        <w:t xml:space="preserve"> và xây dựng Bản tổng hợp, tiếp thu, giải trình ý kiến góp ý của các đơn vị.</w:t>
      </w:r>
    </w:p>
    <w:p w14:paraId="2F274704" w14:textId="21F491A5" w:rsidR="00625707" w:rsidRDefault="00CA46FB" w:rsidP="00842F21">
      <w:pPr>
        <w:spacing w:before="120" w:after="120" w:line="360" w:lineRule="exact"/>
        <w:ind w:firstLine="720"/>
        <w:jc w:val="both"/>
        <w:rPr>
          <w:szCs w:val="28"/>
        </w:rPr>
      </w:pPr>
      <w:r w:rsidRPr="00317D34">
        <w:rPr>
          <w:szCs w:val="28"/>
        </w:rPr>
        <w:t xml:space="preserve">Ngày </w:t>
      </w:r>
      <w:r>
        <w:rPr>
          <w:szCs w:val="28"/>
        </w:rPr>
        <w:t xml:space="preserve">    </w:t>
      </w:r>
      <w:r w:rsidRPr="00317D34">
        <w:rPr>
          <w:szCs w:val="28"/>
        </w:rPr>
        <w:t>/</w:t>
      </w:r>
      <w:r>
        <w:rPr>
          <w:szCs w:val="28"/>
        </w:rPr>
        <w:t xml:space="preserve">  </w:t>
      </w:r>
      <w:r w:rsidRPr="00317D34">
        <w:rPr>
          <w:szCs w:val="28"/>
        </w:rPr>
        <w:t>/202</w:t>
      </w:r>
      <w:r>
        <w:rPr>
          <w:szCs w:val="28"/>
        </w:rPr>
        <w:t>6</w:t>
      </w:r>
      <w:r w:rsidR="00625707" w:rsidRPr="00317D34">
        <w:rPr>
          <w:szCs w:val="28"/>
        </w:rPr>
        <w:t xml:space="preserve">, Vụ </w:t>
      </w:r>
      <w:r>
        <w:rPr>
          <w:szCs w:val="28"/>
        </w:rPr>
        <w:t>…</w:t>
      </w:r>
      <w:r w:rsidR="00625707" w:rsidRPr="00317D34">
        <w:rPr>
          <w:szCs w:val="28"/>
        </w:rPr>
        <w:t xml:space="preserve"> đã tổ chức họp thẩm định đối với dự thảo Thông tư </w:t>
      </w:r>
      <w:r w:rsidR="00BE4F0A">
        <w:rPr>
          <w:szCs w:val="28"/>
        </w:rPr>
        <w:t>quy định mức khoán chi</w:t>
      </w:r>
      <w:r w:rsidR="00625707">
        <w:rPr>
          <w:szCs w:val="28"/>
        </w:rPr>
        <w:t xml:space="preserve"> và có B</w:t>
      </w:r>
      <w:r w:rsidR="00625707" w:rsidRPr="00317D34">
        <w:rPr>
          <w:szCs w:val="28"/>
        </w:rPr>
        <w:t xml:space="preserve">áo cáo thẩm định số </w:t>
      </w:r>
      <w:r w:rsidR="00BE4F0A">
        <w:rPr>
          <w:szCs w:val="28"/>
        </w:rPr>
        <w:t xml:space="preserve">    /</w:t>
      </w:r>
      <w:r w:rsidR="00625707" w:rsidRPr="00317D34">
        <w:rPr>
          <w:szCs w:val="28"/>
        </w:rPr>
        <w:t>BC-</w:t>
      </w:r>
      <w:r>
        <w:rPr>
          <w:szCs w:val="28"/>
        </w:rPr>
        <w:t>…</w:t>
      </w:r>
      <w:r w:rsidR="00625707" w:rsidRPr="00317D34">
        <w:rPr>
          <w:szCs w:val="28"/>
        </w:rPr>
        <w:t>.</w:t>
      </w:r>
    </w:p>
    <w:p w14:paraId="10DC2E43" w14:textId="533CB6E7" w:rsidR="00625707" w:rsidRDefault="00CA46FB" w:rsidP="00842F21">
      <w:pPr>
        <w:spacing w:before="120" w:after="120" w:line="360" w:lineRule="exact"/>
        <w:ind w:firstLine="720"/>
        <w:jc w:val="both"/>
        <w:rPr>
          <w:szCs w:val="28"/>
        </w:rPr>
      </w:pPr>
      <w:r w:rsidRPr="00317D34">
        <w:rPr>
          <w:szCs w:val="28"/>
        </w:rPr>
        <w:t xml:space="preserve">Ngày </w:t>
      </w:r>
      <w:r>
        <w:rPr>
          <w:szCs w:val="28"/>
        </w:rPr>
        <w:t xml:space="preserve">    </w:t>
      </w:r>
      <w:r w:rsidRPr="00317D34">
        <w:rPr>
          <w:szCs w:val="28"/>
        </w:rPr>
        <w:t>/</w:t>
      </w:r>
      <w:r>
        <w:rPr>
          <w:szCs w:val="28"/>
        </w:rPr>
        <w:t xml:space="preserve">  </w:t>
      </w:r>
      <w:r w:rsidRPr="00317D34">
        <w:rPr>
          <w:szCs w:val="28"/>
        </w:rPr>
        <w:t>/202</w:t>
      </w:r>
      <w:r>
        <w:rPr>
          <w:szCs w:val="28"/>
        </w:rPr>
        <w:t>6</w:t>
      </w:r>
      <w:r w:rsidR="00625707">
        <w:rPr>
          <w:szCs w:val="28"/>
        </w:rPr>
        <w:t xml:space="preserve">, Vụ Pháp chế đã có Tờ trình số </w:t>
      </w:r>
      <w:r w:rsidR="00BE4F0A">
        <w:rPr>
          <w:szCs w:val="28"/>
        </w:rPr>
        <w:t xml:space="preserve">    </w:t>
      </w:r>
      <w:r w:rsidR="00625707" w:rsidRPr="00534266">
        <w:rPr>
          <w:szCs w:val="28"/>
        </w:rPr>
        <w:t>/</w:t>
      </w:r>
      <w:r w:rsidR="00625707">
        <w:rPr>
          <w:szCs w:val="28"/>
        </w:rPr>
        <w:t>TTr-</w:t>
      </w:r>
      <w:r w:rsidR="00625707" w:rsidRPr="00534266">
        <w:rPr>
          <w:szCs w:val="28"/>
        </w:rPr>
        <w:t>PC</w:t>
      </w:r>
      <w:r w:rsidR="00625707">
        <w:rPr>
          <w:szCs w:val="28"/>
        </w:rPr>
        <w:t xml:space="preserve"> về việc trình Bộ trưởng b</w:t>
      </w:r>
      <w:r w:rsidR="00625707" w:rsidRPr="00534266">
        <w:rPr>
          <w:szCs w:val="28"/>
        </w:rPr>
        <w:t xml:space="preserve">an hành Thông tư </w:t>
      </w:r>
      <w:r w:rsidR="00BE4F0A">
        <w:rPr>
          <w:szCs w:val="28"/>
        </w:rPr>
        <w:t>quy định mức khoán chi</w:t>
      </w:r>
      <w:r w:rsidR="00625707">
        <w:rPr>
          <w:szCs w:val="28"/>
        </w:rPr>
        <w:t>.</w:t>
      </w:r>
    </w:p>
    <w:p w14:paraId="69E77097" w14:textId="0142C0D0" w:rsidR="00625707" w:rsidRDefault="00CA46FB" w:rsidP="00842F21">
      <w:pPr>
        <w:spacing w:before="120" w:after="120" w:line="360" w:lineRule="exact"/>
        <w:ind w:firstLine="720"/>
        <w:jc w:val="both"/>
        <w:rPr>
          <w:lang w:val="pt-BR"/>
        </w:rPr>
      </w:pPr>
      <w:r w:rsidRPr="00317D34">
        <w:rPr>
          <w:szCs w:val="28"/>
        </w:rPr>
        <w:t xml:space="preserve">Ngày </w:t>
      </w:r>
      <w:r>
        <w:rPr>
          <w:szCs w:val="28"/>
        </w:rPr>
        <w:t xml:space="preserve">    </w:t>
      </w:r>
      <w:r w:rsidRPr="00317D34">
        <w:rPr>
          <w:szCs w:val="28"/>
        </w:rPr>
        <w:t>/</w:t>
      </w:r>
      <w:r>
        <w:rPr>
          <w:szCs w:val="28"/>
        </w:rPr>
        <w:t xml:space="preserve">  </w:t>
      </w:r>
      <w:r w:rsidRPr="00317D34">
        <w:rPr>
          <w:szCs w:val="28"/>
        </w:rPr>
        <w:t>/202</w:t>
      </w:r>
      <w:r>
        <w:rPr>
          <w:szCs w:val="28"/>
        </w:rPr>
        <w:t>6</w:t>
      </w:r>
      <w:r w:rsidR="00625707">
        <w:rPr>
          <w:szCs w:val="28"/>
        </w:rPr>
        <w:t xml:space="preserve">, Vụ Pháp chế đã có Phiếu trình số </w:t>
      </w:r>
      <w:r w:rsidR="00BE4F0A">
        <w:rPr>
          <w:szCs w:val="28"/>
        </w:rPr>
        <w:t xml:space="preserve">     </w:t>
      </w:r>
      <w:r w:rsidR="00625707">
        <w:rPr>
          <w:szCs w:val="28"/>
        </w:rPr>
        <w:t xml:space="preserve">/PC và </w:t>
      </w:r>
      <w:r w:rsidR="00BE4F0A">
        <w:rPr>
          <w:szCs w:val="28"/>
        </w:rPr>
        <w:t xml:space="preserve">    </w:t>
      </w:r>
      <w:r w:rsidR="00625707">
        <w:rPr>
          <w:szCs w:val="28"/>
        </w:rPr>
        <w:t xml:space="preserve">/PC trình đồng chí Đào Hồng Lan - Bộ trưởng Bộ Y tế và đồng chí </w:t>
      </w:r>
      <w:r w:rsidR="00BE4F0A">
        <w:rPr>
          <w:szCs w:val="28"/>
        </w:rPr>
        <w:t>Vũ Mạnh Hà</w:t>
      </w:r>
      <w:r w:rsidR="00625707">
        <w:rPr>
          <w:szCs w:val="28"/>
        </w:rPr>
        <w:t xml:space="preserve"> - Thứ trưởng</w:t>
      </w:r>
      <w:r w:rsidR="00BE4F0A">
        <w:rPr>
          <w:szCs w:val="28"/>
        </w:rPr>
        <w:t xml:space="preserve"> Thường trực</w:t>
      </w:r>
      <w:r w:rsidR="00625707">
        <w:rPr>
          <w:szCs w:val="28"/>
        </w:rPr>
        <w:t xml:space="preserve"> Bộ Y tế xin ý kiến chỉ đạo về việc ban hành Thông tư </w:t>
      </w:r>
      <w:r w:rsidR="00BE4F0A">
        <w:rPr>
          <w:szCs w:val="28"/>
        </w:rPr>
        <w:t>quy định mức khoán chi</w:t>
      </w:r>
      <w:r w:rsidR="00625707">
        <w:rPr>
          <w:szCs w:val="28"/>
        </w:rPr>
        <w:t xml:space="preserve"> và đã được Bộ trưởng, Thứ trưởng </w:t>
      </w:r>
      <w:r w:rsidR="00BE4F0A">
        <w:rPr>
          <w:szCs w:val="28"/>
        </w:rPr>
        <w:t xml:space="preserve">Thường trực </w:t>
      </w:r>
      <w:r w:rsidR="00625707">
        <w:rPr>
          <w:szCs w:val="28"/>
        </w:rPr>
        <w:t xml:space="preserve">đồng ý trình </w:t>
      </w:r>
      <w:r w:rsidR="00625707">
        <w:rPr>
          <w:lang w:val="pt-BR"/>
        </w:rPr>
        <w:t>Ban Thường vụ Đảng ủy Bộ Y tế xin ý kiến trước khi ban hành Thông tư.</w:t>
      </w:r>
    </w:p>
    <w:p w14:paraId="74D399E3" w14:textId="698900B1" w:rsidR="00CA46FB" w:rsidRPr="00CA46FB" w:rsidRDefault="00CA46FB" w:rsidP="00842F21">
      <w:pPr>
        <w:spacing w:before="120" w:after="120" w:line="360" w:lineRule="exact"/>
        <w:ind w:firstLine="720"/>
        <w:jc w:val="both"/>
        <w:rPr>
          <w:b/>
          <w:bCs/>
          <w:lang w:val="pt-BR"/>
        </w:rPr>
      </w:pPr>
      <w:r w:rsidRPr="00CA46FB">
        <w:rPr>
          <w:b/>
          <w:bCs/>
          <w:lang w:val="pt-BR"/>
        </w:rPr>
        <w:t xml:space="preserve">IV. BỐ CỤC VÀ NỘI DUNG CƠ BẢN </w:t>
      </w:r>
      <w:r w:rsidR="002700A1">
        <w:rPr>
          <w:b/>
          <w:bCs/>
          <w:lang w:val="pt-BR"/>
        </w:rPr>
        <w:t>THÔNG TƯ</w:t>
      </w:r>
    </w:p>
    <w:p w14:paraId="74C39398" w14:textId="77777777" w:rsidR="00CA46FB" w:rsidRDefault="00CA46FB" w:rsidP="00842F21">
      <w:pPr>
        <w:spacing w:before="120" w:after="120" w:line="360" w:lineRule="exact"/>
        <w:ind w:firstLine="720"/>
        <w:jc w:val="both"/>
        <w:rPr>
          <w:lang w:val="pt-BR"/>
        </w:rPr>
      </w:pPr>
      <w:r w:rsidRPr="00CA46FB">
        <w:rPr>
          <w:lang w:val="pt-BR"/>
        </w:rPr>
        <w:t>1. Phạm vi điều chỉnh, đối tượng áp dụng</w:t>
      </w:r>
    </w:p>
    <w:p w14:paraId="1A5D2EC7" w14:textId="7F8A8259" w:rsidR="002700A1" w:rsidRDefault="00BC6EC9" w:rsidP="00842F21">
      <w:pPr>
        <w:spacing w:before="120" w:after="120" w:line="360" w:lineRule="exact"/>
        <w:ind w:firstLine="720"/>
        <w:jc w:val="both"/>
        <w:rPr>
          <w:lang w:val="pt-BR"/>
        </w:rPr>
      </w:pPr>
      <w:r>
        <w:rPr>
          <w:lang w:val="pt-BR"/>
        </w:rPr>
        <w:t>a)</w:t>
      </w:r>
      <w:r w:rsidR="002700A1">
        <w:rPr>
          <w:lang w:val="pt-BR"/>
        </w:rPr>
        <w:t xml:space="preserve"> </w:t>
      </w:r>
      <w:r w:rsidRPr="00CA46FB">
        <w:rPr>
          <w:lang w:val="pt-BR"/>
        </w:rPr>
        <w:t>Phạm vi điều chỉnh</w:t>
      </w:r>
      <w:r>
        <w:rPr>
          <w:lang w:val="pt-BR"/>
        </w:rPr>
        <w:t xml:space="preserve"> (Điều 1): </w:t>
      </w:r>
      <w:r w:rsidR="002700A1" w:rsidRPr="002700A1">
        <w:rPr>
          <w:lang w:val="pt-BR"/>
        </w:rPr>
        <w:t>Thông tư này hướng dẫn thực hiện một số nội dung tại Nghị định số 289/2025/NĐ-CP ngày 06</w:t>
      </w:r>
      <w:r w:rsidR="002700A1">
        <w:rPr>
          <w:lang w:val="pt-BR"/>
        </w:rPr>
        <w:t>/</w:t>
      </w:r>
      <w:r w:rsidR="002700A1" w:rsidRPr="002700A1">
        <w:rPr>
          <w:lang w:val="pt-BR"/>
        </w:rPr>
        <w:t>11</w:t>
      </w:r>
      <w:r w:rsidR="002700A1">
        <w:rPr>
          <w:lang w:val="pt-BR"/>
        </w:rPr>
        <w:t>/</w:t>
      </w:r>
      <w:r w:rsidR="002700A1" w:rsidRPr="002700A1">
        <w:rPr>
          <w:lang w:val="pt-BR"/>
        </w:rPr>
        <w:t>2025 của Chính phủ hướng dẫn thi hành Nghị quyết số 197/2025/QH15 ngày 17</w:t>
      </w:r>
      <w:r w:rsidR="002700A1">
        <w:rPr>
          <w:lang w:val="pt-BR"/>
        </w:rPr>
        <w:t>/</w:t>
      </w:r>
      <w:r w:rsidR="002700A1" w:rsidRPr="002700A1">
        <w:rPr>
          <w:lang w:val="pt-BR"/>
        </w:rPr>
        <w:t>5</w:t>
      </w:r>
      <w:r w:rsidR="002700A1">
        <w:rPr>
          <w:lang w:val="pt-BR"/>
        </w:rPr>
        <w:t>/</w:t>
      </w:r>
      <w:r w:rsidR="002700A1" w:rsidRPr="002700A1">
        <w:rPr>
          <w:lang w:val="pt-BR"/>
        </w:rPr>
        <w:t xml:space="preserve">2025 của Quốc hội về một số cơ chế, chính sách đặc biệt tạo đột phá trong xây dựng và tổ chức thi hành pháp luật </w:t>
      </w:r>
      <w:r w:rsidR="00882F64" w:rsidRPr="001E574B">
        <w:rPr>
          <w:iCs/>
          <w:szCs w:val="28"/>
        </w:rPr>
        <w:t>(sau đây gọi là Nghị định</w:t>
      </w:r>
      <w:r w:rsidR="00882F64">
        <w:rPr>
          <w:iCs/>
          <w:szCs w:val="28"/>
        </w:rPr>
        <w:t xml:space="preserve"> số</w:t>
      </w:r>
      <w:r w:rsidR="00882F64" w:rsidRPr="001E574B">
        <w:rPr>
          <w:iCs/>
          <w:szCs w:val="28"/>
        </w:rPr>
        <w:t xml:space="preserve"> 289/2025/NĐ-CP) </w:t>
      </w:r>
      <w:r w:rsidR="002700A1" w:rsidRPr="002700A1">
        <w:rPr>
          <w:lang w:val="pt-BR"/>
        </w:rPr>
        <w:t>bao gồm:</w:t>
      </w:r>
      <w:r w:rsidR="002700A1">
        <w:rPr>
          <w:lang w:val="pt-BR"/>
        </w:rPr>
        <w:t xml:space="preserve"> (1) </w:t>
      </w:r>
      <w:r w:rsidR="002700A1" w:rsidRPr="002700A1">
        <w:rPr>
          <w:lang w:val="pt-BR"/>
        </w:rPr>
        <w:t>Định mức khoán chi trong xây dựng chính sách, văn bản quy phạm pháp luật không phải là thông tư, thông tư liên tịch</w:t>
      </w:r>
      <w:r w:rsidR="002700A1">
        <w:rPr>
          <w:lang w:val="pt-BR"/>
        </w:rPr>
        <w:t>;</w:t>
      </w:r>
      <w:r w:rsidR="002700A1" w:rsidRPr="002700A1">
        <w:rPr>
          <w:lang w:val="pt-BR"/>
        </w:rPr>
        <w:t xml:space="preserve"> </w:t>
      </w:r>
      <w:r w:rsidR="002700A1">
        <w:rPr>
          <w:lang w:val="pt-BR"/>
        </w:rPr>
        <w:t xml:space="preserve">(2) </w:t>
      </w:r>
      <w:r w:rsidR="002700A1" w:rsidRPr="002700A1">
        <w:rPr>
          <w:lang w:val="pt-BR"/>
        </w:rPr>
        <w:t xml:space="preserve">Danh mục nhiệm vụ, hoạt động và định mức khoán chi cho từng nhiệm vụ, hoạt động xây dựng </w:t>
      </w:r>
      <w:r w:rsidR="002700A1">
        <w:rPr>
          <w:lang w:val="pt-BR"/>
        </w:rPr>
        <w:t>t</w:t>
      </w:r>
      <w:r w:rsidR="002700A1" w:rsidRPr="002700A1">
        <w:rPr>
          <w:lang w:val="pt-BR"/>
        </w:rPr>
        <w:t xml:space="preserve">hông tư, </w:t>
      </w:r>
      <w:r w:rsidR="002700A1">
        <w:rPr>
          <w:lang w:val="pt-BR"/>
        </w:rPr>
        <w:t>t</w:t>
      </w:r>
      <w:r w:rsidR="002700A1" w:rsidRPr="002700A1">
        <w:rPr>
          <w:lang w:val="pt-BR"/>
        </w:rPr>
        <w:t>hông tư liên tịch</w:t>
      </w:r>
      <w:r w:rsidR="002700A1">
        <w:rPr>
          <w:lang w:val="pt-BR"/>
        </w:rPr>
        <w:t xml:space="preserve">; (3) </w:t>
      </w:r>
      <w:r w:rsidR="002700A1" w:rsidRPr="002700A1">
        <w:rPr>
          <w:lang w:val="pt-BR"/>
        </w:rPr>
        <w:t>Thẩm quyền quyết định, điều chỉnh nội dung chi, định mức chi cụ thể cho công tác xây dựng văn bản quy phạm pháp luật tại Bộ Y tế</w:t>
      </w:r>
      <w:r w:rsidR="002700A1">
        <w:rPr>
          <w:lang w:val="pt-BR"/>
        </w:rPr>
        <w:t>;</w:t>
      </w:r>
      <w:r w:rsidR="002700A1" w:rsidRPr="002700A1">
        <w:rPr>
          <w:lang w:val="pt-BR"/>
        </w:rPr>
        <w:t xml:space="preserve"> </w:t>
      </w:r>
      <w:r w:rsidR="002700A1">
        <w:rPr>
          <w:lang w:val="pt-BR"/>
        </w:rPr>
        <w:t xml:space="preserve">(4) </w:t>
      </w:r>
      <w:r w:rsidR="002700A1" w:rsidRPr="002700A1">
        <w:rPr>
          <w:lang w:val="pt-BR"/>
        </w:rPr>
        <w:t>Tiêu chí xác định chuyên gia, tổ chức tư vấn trong hoạt động xây dựng văn bản quy phạm pháp luật tại Bộ Y tế</w:t>
      </w:r>
      <w:r w:rsidR="002700A1">
        <w:rPr>
          <w:lang w:val="pt-BR"/>
        </w:rPr>
        <w:t xml:space="preserve"> và</w:t>
      </w:r>
      <w:r w:rsidR="002700A1" w:rsidRPr="002700A1">
        <w:rPr>
          <w:lang w:val="pt-BR"/>
        </w:rPr>
        <w:t xml:space="preserve"> </w:t>
      </w:r>
      <w:r w:rsidR="002700A1">
        <w:rPr>
          <w:lang w:val="pt-BR"/>
        </w:rPr>
        <w:t xml:space="preserve">(5) </w:t>
      </w:r>
      <w:r w:rsidR="002700A1" w:rsidRPr="002700A1">
        <w:rPr>
          <w:lang w:val="pt-BR"/>
        </w:rPr>
        <w:t xml:space="preserve">Lập dự toán, quản lý, sử dụng, thanh toán và quyết toán kinh phí chi cho công tác xây dựng văn bản quy phạm pháp luật tại Bộ Y tế.  </w:t>
      </w:r>
    </w:p>
    <w:p w14:paraId="2CFD3E5F" w14:textId="44CD8916" w:rsidR="002700A1" w:rsidRDefault="00882F64" w:rsidP="00842F21">
      <w:pPr>
        <w:pStyle w:val="Normal1"/>
        <w:spacing w:before="120" w:after="120" w:line="360" w:lineRule="exact"/>
        <w:ind w:firstLine="720"/>
        <w:jc w:val="both"/>
        <w:rPr>
          <w:sz w:val="28"/>
          <w:szCs w:val="28"/>
        </w:rPr>
      </w:pPr>
      <w:r>
        <w:rPr>
          <w:sz w:val="28"/>
          <w:szCs w:val="28"/>
        </w:rPr>
        <w:lastRenderedPageBreak/>
        <w:t>b)</w:t>
      </w:r>
      <w:r w:rsidR="002700A1">
        <w:rPr>
          <w:sz w:val="28"/>
          <w:szCs w:val="28"/>
        </w:rPr>
        <w:t xml:space="preserve"> </w:t>
      </w:r>
      <w:r w:rsidR="00BC6EC9">
        <w:rPr>
          <w:sz w:val="28"/>
          <w:szCs w:val="28"/>
        </w:rPr>
        <w:t>Đ</w:t>
      </w:r>
      <w:r w:rsidR="00BC6EC9" w:rsidRPr="00BC6EC9">
        <w:rPr>
          <w:sz w:val="28"/>
          <w:szCs w:val="28"/>
        </w:rPr>
        <w:t xml:space="preserve">ối tượng áp dụng </w:t>
      </w:r>
      <w:r w:rsidR="00BC6EC9">
        <w:rPr>
          <w:sz w:val="28"/>
          <w:szCs w:val="28"/>
        </w:rPr>
        <w:t xml:space="preserve">(Điều 2): </w:t>
      </w:r>
      <w:r w:rsidR="002700A1">
        <w:rPr>
          <w:sz w:val="28"/>
          <w:szCs w:val="28"/>
        </w:rPr>
        <w:t xml:space="preserve">Thông tư này áp dụng đối với: (1) Các đơn vị thuộc Bộ Y tế thực hiện nhiệm vụ xây dựng chính sách, soạn thảo, thẩm định văn bản quy phạm pháp luật; (2) </w:t>
      </w:r>
      <w:r w:rsidR="002700A1">
        <w:rPr>
          <w:color w:val="000000"/>
          <w:sz w:val="28"/>
          <w:szCs w:val="28"/>
        </w:rPr>
        <w:t>Các cơ quan, đơn vị, tổ chức, cá nhân có liên quan đến lập dự toán, quản lý, sử dụng, quyết toán kinh phí ngân sách nhà nước cho nhiệm vụ, hoạt động xây dựng văn bản quy phạm pháp luật</w:t>
      </w:r>
      <w:r w:rsidR="00BC6EC9">
        <w:rPr>
          <w:color w:val="000000"/>
          <w:sz w:val="28"/>
          <w:szCs w:val="28"/>
        </w:rPr>
        <w:t xml:space="preserve"> và</w:t>
      </w:r>
      <w:r w:rsidR="002700A1">
        <w:rPr>
          <w:color w:val="000000"/>
          <w:sz w:val="28"/>
          <w:szCs w:val="28"/>
        </w:rPr>
        <w:t xml:space="preserve"> (</w:t>
      </w:r>
      <w:r w:rsidR="002700A1">
        <w:rPr>
          <w:sz w:val="28"/>
          <w:szCs w:val="28"/>
        </w:rPr>
        <w:t xml:space="preserve">3) Các cơ quan, tổ chức, cá nhân khác có liên quan trong việc thực hiện nhiệm vụ, hoạt động </w:t>
      </w:r>
      <w:r w:rsidR="00827BB9" w:rsidRPr="00827BB9">
        <w:rPr>
          <w:sz w:val="28"/>
          <w:szCs w:val="28"/>
        </w:rPr>
        <w:t>thực hiện nhiệm vụ xây dựng chính sách, soạn thảo, thẩm định văn bản quy phạm pháp luật</w:t>
      </w:r>
      <w:r w:rsidR="002700A1">
        <w:rPr>
          <w:sz w:val="28"/>
          <w:szCs w:val="28"/>
        </w:rPr>
        <w:t>.</w:t>
      </w:r>
    </w:p>
    <w:p w14:paraId="73F96BDB" w14:textId="26925290" w:rsidR="002700A1" w:rsidRPr="00827BB9" w:rsidRDefault="00CA46FB" w:rsidP="00842F21">
      <w:pPr>
        <w:spacing w:before="120" w:after="120" w:line="360" w:lineRule="exact"/>
        <w:ind w:firstLine="720"/>
        <w:jc w:val="both"/>
        <w:rPr>
          <w:lang w:val="pt-BR"/>
        </w:rPr>
      </w:pPr>
      <w:r w:rsidRPr="00827BB9">
        <w:rPr>
          <w:lang w:val="pt-BR"/>
        </w:rPr>
        <w:t xml:space="preserve">2. Bố cục của dự thảo </w:t>
      </w:r>
      <w:r w:rsidR="002700A1" w:rsidRPr="00827BB9">
        <w:rPr>
          <w:lang w:val="pt-BR"/>
        </w:rPr>
        <w:t xml:space="preserve">Thông tư </w:t>
      </w:r>
      <w:r w:rsidR="002700A1" w:rsidRPr="00827BB9">
        <w:rPr>
          <w:rFonts w:eastAsia="Arial"/>
          <w:spacing w:val="-4"/>
          <w:szCs w:val="28"/>
        </w:rPr>
        <w:t>gồm 07 Điều</w:t>
      </w:r>
      <w:r w:rsidR="00BC6EC9">
        <w:rPr>
          <w:rFonts w:eastAsia="Arial"/>
          <w:spacing w:val="-4"/>
          <w:szCs w:val="28"/>
        </w:rPr>
        <w:t>:</w:t>
      </w:r>
    </w:p>
    <w:p w14:paraId="4C0E442D" w14:textId="77777777" w:rsidR="002700A1" w:rsidRDefault="002700A1" w:rsidP="00842F21">
      <w:pPr>
        <w:spacing w:before="120" w:after="120" w:line="360" w:lineRule="exact"/>
        <w:ind w:firstLine="720"/>
        <w:jc w:val="both"/>
        <w:rPr>
          <w:rFonts w:eastAsia="Arial"/>
          <w:bCs/>
          <w:spacing w:val="-4"/>
          <w:szCs w:val="28"/>
        </w:rPr>
      </w:pPr>
      <w:r w:rsidRPr="00171400">
        <w:rPr>
          <w:rFonts w:eastAsia="Arial"/>
          <w:bCs/>
          <w:spacing w:val="-4"/>
          <w:szCs w:val="28"/>
        </w:rPr>
        <w:t xml:space="preserve">- Điều 1. </w:t>
      </w:r>
      <w:r>
        <w:rPr>
          <w:rFonts w:eastAsia="Arial"/>
          <w:bCs/>
          <w:spacing w:val="-4"/>
          <w:szCs w:val="28"/>
        </w:rPr>
        <w:t>Phạm vi điều chỉnh.</w:t>
      </w:r>
    </w:p>
    <w:p w14:paraId="5A5A45D1" w14:textId="77777777" w:rsidR="002700A1" w:rsidRDefault="002700A1" w:rsidP="00842F21">
      <w:pPr>
        <w:spacing w:before="120" w:after="120" w:line="360" w:lineRule="exact"/>
        <w:ind w:firstLine="720"/>
        <w:jc w:val="both"/>
        <w:rPr>
          <w:rFonts w:eastAsia="Arial"/>
          <w:bCs/>
          <w:spacing w:val="-4"/>
          <w:szCs w:val="28"/>
        </w:rPr>
      </w:pPr>
      <w:r w:rsidRPr="00171400">
        <w:rPr>
          <w:rFonts w:eastAsia="Arial"/>
          <w:bCs/>
          <w:spacing w:val="-4"/>
          <w:szCs w:val="28"/>
        </w:rPr>
        <w:t xml:space="preserve">- Điều 2. </w:t>
      </w:r>
      <w:r>
        <w:rPr>
          <w:rFonts w:eastAsia="Arial"/>
          <w:bCs/>
          <w:spacing w:val="-4"/>
          <w:szCs w:val="28"/>
        </w:rPr>
        <w:t>Đối tượng áp dụng</w:t>
      </w:r>
      <w:r w:rsidRPr="00171400">
        <w:rPr>
          <w:rFonts w:eastAsia="Arial"/>
          <w:bCs/>
          <w:spacing w:val="-4"/>
          <w:szCs w:val="28"/>
        </w:rPr>
        <w:t>.</w:t>
      </w:r>
    </w:p>
    <w:p w14:paraId="54354A1A" w14:textId="51F8BB6F" w:rsidR="002700A1" w:rsidRDefault="002700A1" w:rsidP="00842F21">
      <w:pPr>
        <w:spacing w:before="120" w:after="120" w:line="360" w:lineRule="exact"/>
        <w:ind w:firstLine="720"/>
        <w:jc w:val="both"/>
        <w:rPr>
          <w:rFonts w:eastAsia="Arial"/>
          <w:bCs/>
          <w:spacing w:val="-4"/>
          <w:szCs w:val="28"/>
        </w:rPr>
      </w:pPr>
      <w:r>
        <w:rPr>
          <w:rFonts w:eastAsia="Arial"/>
          <w:bCs/>
          <w:spacing w:val="-4"/>
          <w:szCs w:val="28"/>
        </w:rPr>
        <w:t xml:space="preserve">- Điều 3. </w:t>
      </w:r>
      <w:r w:rsidR="00827BB9" w:rsidRPr="00827BB9">
        <w:rPr>
          <w:rFonts w:eastAsia="Arial"/>
          <w:bCs/>
          <w:spacing w:val="-4"/>
          <w:szCs w:val="28"/>
        </w:rPr>
        <w:t>Danh mục nhiệm vụ, hoạt động và định mức khoán chi cho từng nhiệm vụ, hoạt động xây dựng văn bản quy phạm pháp luật</w:t>
      </w:r>
      <w:r>
        <w:rPr>
          <w:rFonts w:eastAsia="Arial"/>
          <w:bCs/>
          <w:spacing w:val="-4"/>
          <w:szCs w:val="28"/>
        </w:rPr>
        <w:t>.</w:t>
      </w:r>
    </w:p>
    <w:p w14:paraId="1B68A5DC" w14:textId="389C45B1" w:rsidR="002700A1" w:rsidRDefault="002700A1" w:rsidP="00842F21">
      <w:pPr>
        <w:spacing w:before="120" w:after="120" w:line="360" w:lineRule="exact"/>
        <w:ind w:firstLine="720"/>
        <w:jc w:val="both"/>
        <w:rPr>
          <w:rFonts w:eastAsia="Arial"/>
          <w:bCs/>
          <w:spacing w:val="-4"/>
          <w:szCs w:val="28"/>
        </w:rPr>
      </w:pPr>
      <w:r>
        <w:rPr>
          <w:rFonts w:eastAsia="Arial"/>
          <w:bCs/>
          <w:spacing w:val="-4"/>
          <w:szCs w:val="28"/>
        </w:rPr>
        <w:t xml:space="preserve">- Điều 4. </w:t>
      </w:r>
      <w:r w:rsidR="00827BB9" w:rsidRPr="00827BB9">
        <w:rPr>
          <w:rFonts w:eastAsia="Arial"/>
          <w:bCs/>
          <w:spacing w:val="-4"/>
          <w:szCs w:val="28"/>
        </w:rPr>
        <w:t>Thẩm quyền quyết định, điều chỉnh nội dung chi, định mức chi cụ thể cho công tác xây dựng văn bản quy phạm pháp luật tại Bộ Y tế</w:t>
      </w:r>
      <w:r>
        <w:rPr>
          <w:rFonts w:eastAsia="Arial"/>
          <w:bCs/>
          <w:spacing w:val="-4"/>
          <w:szCs w:val="28"/>
        </w:rPr>
        <w:t>.</w:t>
      </w:r>
    </w:p>
    <w:p w14:paraId="18AF974E" w14:textId="52FC2FD0" w:rsidR="002700A1" w:rsidRDefault="002700A1" w:rsidP="00842F21">
      <w:pPr>
        <w:spacing w:before="120" w:after="120" w:line="360" w:lineRule="exact"/>
        <w:ind w:firstLine="720"/>
        <w:jc w:val="both"/>
        <w:rPr>
          <w:rFonts w:eastAsia="Arial"/>
          <w:bCs/>
          <w:spacing w:val="-4"/>
          <w:szCs w:val="28"/>
        </w:rPr>
      </w:pPr>
      <w:r>
        <w:rPr>
          <w:rFonts w:eastAsia="Arial"/>
          <w:bCs/>
          <w:spacing w:val="-4"/>
          <w:szCs w:val="28"/>
        </w:rPr>
        <w:t xml:space="preserve">- Điều 5. </w:t>
      </w:r>
      <w:r w:rsidR="00827BB9" w:rsidRPr="00827BB9">
        <w:rPr>
          <w:rFonts w:eastAsia="Arial"/>
          <w:bCs/>
          <w:spacing w:val="-4"/>
          <w:szCs w:val="28"/>
        </w:rPr>
        <w:t>Tiêu chí xác định chuyên gia, tổ chức tư vấn trong hoạt động xây dựng văn bản quy phạm pháp luật tại Bộ Y tế</w:t>
      </w:r>
      <w:r>
        <w:rPr>
          <w:rFonts w:eastAsia="Arial"/>
          <w:bCs/>
          <w:spacing w:val="-4"/>
          <w:szCs w:val="28"/>
        </w:rPr>
        <w:t>.</w:t>
      </w:r>
    </w:p>
    <w:p w14:paraId="234C4F86" w14:textId="6A6BC5BB" w:rsidR="002700A1" w:rsidRDefault="002700A1" w:rsidP="00842F21">
      <w:pPr>
        <w:spacing w:before="120" w:after="120" w:line="360" w:lineRule="exact"/>
        <w:ind w:firstLine="720"/>
        <w:jc w:val="both"/>
        <w:rPr>
          <w:rFonts w:eastAsia="Arial"/>
          <w:bCs/>
          <w:spacing w:val="-4"/>
          <w:szCs w:val="28"/>
        </w:rPr>
      </w:pPr>
      <w:r>
        <w:rPr>
          <w:rFonts w:eastAsia="Arial"/>
          <w:bCs/>
          <w:spacing w:val="-4"/>
          <w:szCs w:val="28"/>
        </w:rPr>
        <w:t xml:space="preserve">- Điều 6. </w:t>
      </w:r>
      <w:r w:rsidR="00827BB9" w:rsidRPr="00827BB9">
        <w:rPr>
          <w:rFonts w:eastAsia="Arial"/>
          <w:bCs/>
          <w:spacing w:val="-4"/>
          <w:szCs w:val="28"/>
        </w:rPr>
        <w:t>Lập dự toán, quản lý, sử dụng, thanh toán và quyết toán kinh phí chi cho công tác xây dựng văn bản quy phạm pháp luật</w:t>
      </w:r>
      <w:r>
        <w:rPr>
          <w:rFonts w:eastAsia="Arial"/>
          <w:bCs/>
          <w:spacing w:val="-4"/>
          <w:szCs w:val="28"/>
        </w:rPr>
        <w:t>.</w:t>
      </w:r>
    </w:p>
    <w:p w14:paraId="2B1F89E2" w14:textId="2D2F6AA7" w:rsidR="002700A1" w:rsidRPr="002700A1" w:rsidRDefault="002700A1" w:rsidP="00842F21">
      <w:pPr>
        <w:spacing w:before="120" w:after="120" w:line="360" w:lineRule="exact"/>
        <w:ind w:firstLine="720"/>
        <w:jc w:val="both"/>
        <w:rPr>
          <w:rFonts w:eastAsia="Arial"/>
          <w:bCs/>
          <w:spacing w:val="-4"/>
          <w:szCs w:val="28"/>
        </w:rPr>
      </w:pPr>
      <w:r>
        <w:rPr>
          <w:rFonts w:eastAsia="Arial"/>
          <w:bCs/>
          <w:spacing w:val="-4"/>
          <w:szCs w:val="28"/>
        </w:rPr>
        <w:t xml:space="preserve">- Điều 7. </w:t>
      </w:r>
      <w:r w:rsidR="00827BB9" w:rsidRPr="00827BB9">
        <w:rPr>
          <w:rFonts w:eastAsia="Arial"/>
          <w:bCs/>
          <w:spacing w:val="-4"/>
          <w:szCs w:val="28"/>
        </w:rPr>
        <w:t>Điều khoản thi hành</w:t>
      </w:r>
      <w:r>
        <w:rPr>
          <w:rFonts w:eastAsia="Arial"/>
          <w:bCs/>
          <w:spacing w:val="-4"/>
          <w:szCs w:val="28"/>
        </w:rPr>
        <w:t>.</w:t>
      </w:r>
    </w:p>
    <w:p w14:paraId="052EB1D0" w14:textId="77777777" w:rsidR="00CA46FB" w:rsidRDefault="00CA46FB" w:rsidP="00842F21">
      <w:pPr>
        <w:spacing w:before="120" w:after="120" w:line="360" w:lineRule="exact"/>
        <w:ind w:firstLine="720"/>
        <w:jc w:val="both"/>
        <w:rPr>
          <w:lang w:val="pt-BR"/>
        </w:rPr>
      </w:pPr>
      <w:r w:rsidRPr="00CA46FB">
        <w:rPr>
          <w:lang w:val="pt-BR"/>
        </w:rPr>
        <w:t xml:space="preserve">3. Nội dung cơ bản </w:t>
      </w:r>
    </w:p>
    <w:p w14:paraId="71CD54DB" w14:textId="77777777" w:rsidR="00882F64" w:rsidRDefault="00882F64" w:rsidP="00842F21">
      <w:pPr>
        <w:spacing w:before="120" w:after="120" w:line="360" w:lineRule="exact"/>
        <w:ind w:firstLine="720"/>
        <w:jc w:val="both"/>
        <w:rPr>
          <w:lang w:val="pt-BR"/>
        </w:rPr>
      </w:pPr>
      <w:r>
        <w:rPr>
          <w:lang w:val="pt-BR"/>
        </w:rPr>
        <w:t xml:space="preserve">a) </w:t>
      </w:r>
      <w:r w:rsidRPr="00882F64">
        <w:rPr>
          <w:lang w:val="pt-BR"/>
        </w:rPr>
        <w:t>Danh mục nhiệm vụ, hoạt động và định mức khoán chi cho từng nhiệm vụ, hoạt động xây dựng văn bản quy phạm pháp luật</w:t>
      </w:r>
      <w:r>
        <w:rPr>
          <w:lang w:val="pt-BR"/>
        </w:rPr>
        <w:t xml:space="preserve"> (Điều 3): </w:t>
      </w:r>
    </w:p>
    <w:p w14:paraId="7E063954" w14:textId="41E83541" w:rsidR="00882F64" w:rsidRPr="00882F64" w:rsidRDefault="00882F64" w:rsidP="00842F21">
      <w:pPr>
        <w:spacing w:before="120" w:after="120" w:line="360" w:lineRule="exact"/>
        <w:ind w:firstLine="720"/>
        <w:jc w:val="both"/>
        <w:rPr>
          <w:lang w:val="pt-BR"/>
        </w:rPr>
      </w:pPr>
      <w:r>
        <w:rPr>
          <w:lang w:val="pt-BR"/>
        </w:rPr>
        <w:t xml:space="preserve">- </w:t>
      </w:r>
      <w:r w:rsidRPr="00882F64">
        <w:rPr>
          <w:lang w:val="pt-BR"/>
        </w:rPr>
        <w:t>Định mức khoán chi trong xây dựng chính sách, văn bản quy phạm pháp luật không phải là thông tư, thông tư liên tịch; điều ước quốc tế do Bộ Y tế chủ trì xây dựng thực hiện theo định mức khoán chi, khung định mức khoán chi quy định tại Phụ lục I và Phụ lục II kèm theo Nghị định số 289/2025/NĐ-CP.</w:t>
      </w:r>
    </w:p>
    <w:p w14:paraId="714F6E03" w14:textId="3577E7AA" w:rsidR="00BC6EC9" w:rsidRDefault="00882F64" w:rsidP="00842F21">
      <w:pPr>
        <w:spacing w:before="120" w:after="120" w:line="360" w:lineRule="exact"/>
        <w:ind w:firstLine="720"/>
        <w:jc w:val="both"/>
        <w:rPr>
          <w:lang w:val="pt-BR"/>
        </w:rPr>
      </w:pPr>
      <w:r>
        <w:rPr>
          <w:lang w:val="pt-BR"/>
        </w:rPr>
        <w:t xml:space="preserve">- </w:t>
      </w:r>
      <w:r w:rsidRPr="00882F64">
        <w:rPr>
          <w:lang w:val="pt-BR"/>
        </w:rPr>
        <w:t xml:space="preserve">Danh mục nhiệm vụ, hoạt động và định mức khoán chi cho từng nhiệm vụ, hoạt động xây dựng Thông tư, Thông tư liên tịch do Bộ Y tế chủ trì soạn thảo thực hiện theo </w:t>
      </w:r>
      <w:r>
        <w:rPr>
          <w:lang w:val="pt-BR"/>
        </w:rPr>
        <w:t xml:space="preserve">hướng dẫn chi tiết tại </w:t>
      </w:r>
      <w:r w:rsidRPr="00882F64">
        <w:rPr>
          <w:lang w:val="pt-BR"/>
        </w:rPr>
        <w:t>Phụ lục ban hành kèm theo Thông tư.</w:t>
      </w:r>
    </w:p>
    <w:p w14:paraId="42F60E17" w14:textId="77ABADAF" w:rsidR="00882F64" w:rsidRDefault="00882F64" w:rsidP="00842F21">
      <w:pPr>
        <w:spacing w:before="120" w:after="120" w:line="360" w:lineRule="exact"/>
        <w:ind w:firstLine="720"/>
        <w:jc w:val="both"/>
        <w:rPr>
          <w:lang w:val="pt-BR"/>
        </w:rPr>
      </w:pPr>
      <w:r>
        <w:rPr>
          <w:lang w:val="pt-BR"/>
        </w:rPr>
        <w:t xml:space="preserve">b) </w:t>
      </w:r>
      <w:r w:rsidRPr="00882F64">
        <w:rPr>
          <w:lang w:val="pt-BR"/>
        </w:rPr>
        <w:t>Thẩm quyền quyết định, điều chỉnh nội dung chi, định mức chi cụ thể cho công tác xây dựng văn bản quy phạm pháp luật tại Bộ Y tế</w:t>
      </w:r>
      <w:r>
        <w:rPr>
          <w:lang w:val="pt-BR"/>
        </w:rPr>
        <w:t xml:space="preserve"> (Điều 4): </w:t>
      </w:r>
    </w:p>
    <w:p w14:paraId="77297C0A" w14:textId="2159F916" w:rsidR="00882F64" w:rsidRDefault="00882F64" w:rsidP="00842F21">
      <w:pPr>
        <w:spacing w:before="120" w:after="120" w:line="360" w:lineRule="exact"/>
        <w:ind w:firstLine="720"/>
        <w:jc w:val="both"/>
        <w:rPr>
          <w:lang w:val="pt-BR"/>
        </w:rPr>
      </w:pPr>
      <w:r>
        <w:rPr>
          <w:lang w:val="pt-BR"/>
        </w:rPr>
        <w:t xml:space="preserve">- </w:t>
      </w:r>
      <w:r w:rsidRPr="00882F64">
        <w:rPr>
          <w:lang w:val="pt-BR"/>
        </w:rPr>
        <w:t xml:space="preserve">Người đứng đầu đơn vị được giao chủ trì xây dựng văn bản quy phạm pháp luật quyết định, điều chỉnh nội dung chi, định mức chi cụ thể đối với từng nhiệm vụ, hoạt động đảm bảo tương xứng với mức độ quan trọng, phức tạp của </w:t>
      </w:r>
      <w:r w:rsidRPr="00882F64">
        <w:rPr>
          <w:lang w:val="pt-BR"/>
        </w:rPr>
        <w:lastRenderedPageBreak/>
        <w:t xml:space="preserve">nhiệm vụ, hoạt động và đáp ứng đầy đủ nhu cầu thực tế phát sinh; không vượt quá tổng mức chi cho nhiệm vụ, hoạt động quy định tại Phụ lục II Nghị quyết số 197/2025/QH15 và mức cao nhất của khung định mức chi theo từng nhiệm vụ, hoạt động tương ứng quy định tại </w:t>
      </w:r>
      <w:r w:rsidRPr="0035261D">
        <w:rPr>
          <w:szCs w:val="28"/>
        </w:rPr>
        <w:t xml:space="preserve">Phụ lục </w:t>
      </w:r>
      <w:r w:rsidRPr="00882F64">
        <w:rPr>
          <w:lang w:val="pt-BR"/>
        </w:rPr>
        <w:t xml:space="preserve">Nghị định số 289/2025/NĐ-CP và Phụ lục ban hành kèm theo Thông tư; </w:t>
      </w:r>
    </w:p>
    <w:p w14:paraId="13EB1C74" w14:textId="33AFCC94" w:rsidR="00882F64" w:rsidRDefault="00882F64" w:rsidP="00842F21">
      <w:pPr>
        <w:spacing w:before="120" w:after="120" w:line="360" w:lineRule="exact"/>
        <w:ind w:firstLine="720"/>
        <w:jc w:val="both"/>
        <w:rPr>
          <w:lang w:val="pt-BR"/>
        </w:rPr>
      </w:pPr>
      <w:r>
        <w:rPr>
          <w:lang w:val="pt-BR"/>
        </w:rPr>
        <w:t>- T</w:t>
      </w:r>
      <w:r w:rsidRPr="00882F64">
        <w:rPr>
          <w:lang w:val="pt-BR"/>
        </w:rPr>
        <w:t xml:space="preserve">uân thủ các quy định về giám sát, kiểm tra, kiểm toán; bảo đảm dân chủ, công khai, minh bạch.  </w:t>
      </w:r>
    </w:p>
    <w:p w14:paraId="3C70E425" w14:textId="0CDC38DF" w:rsidR="00882F64" w:rsidRDefault="00882F64" w:rsidP="00842F21">
      <w:pPr>
        <w:spacing w:before="120" w:after="120" w:line="360" w:lineRule="exact"/>
        <w:ind w:firstLine="720"/>
        <w:jc w:val="both"/>
        <w:rPr>
          <w:lang w:val="pt-BR"/>
        </w:rPr>
      </w:pPr>
      <w:r>
        <w:rPr>
          <w:lang w:val="pt-BR"/>
        </w:rPr>
        <w:t>c)</w:t>
      </w:r>
      <w:r w:rsidRPr="00882F64">
        <w:t xml:space="preserve"> </w:t>
      </w:r>
      <w:r w:rsidRPr="00882F64">
        <w:rPr>
          <w:lang w:val="pt-BR"/>
        </w:rPr>
        <w:t>Tiêu chí xác định chuyên gia, tổ chức tư vấn trong hoạt động xây dựng văn bản quy phạm pháp luật tại Bộ Y tế</w:t>
      </w:r>
      <w:r>
        <w:rPr>
          <w:lang w:val="pt-BR"/>
        </w:rPr>
        <w:t xml:space="preserve"> (Điều 5): </w:t>
      </w:r>
    </w:p>
    <w:p w14:paraId="4D18229A" w14:textId="0ECE50C8" w:rsidR="00882F64" w:rsidRDefault="00882F64" w:rsidP="00842F21">
      <w:pPr>
        <w:spacing w:before="120" w:after="120" w:line="360" w:lineRule="exact"/>
        <w:ind w:firstLine="720"/>
        <w:jc w:val="both"/>
        <w:rPr>
          <w:lang w:val="pt-BR"/>
        </w:rPr>
      </w:pPr>
      <w:r>
        <w:rPr>
          <w:lang w:val="pt-BR"/>
        </w:rPr>
        <w:t>N</w:t>
      </w:r>
      <w:r w:rsidRPr="00882F64">
        <w:rPr>
          <w:lang w:val="pt-BR"/>
        </w:rPr>
        <w:t>gười đứng đầu đơn vị được giao chủ trì xây dựng văn bản quy phạm pháp luật quyết định tiêu chí xác định chuyên gia, tổ chức tư vấn.</w:t>
      </w:r>
    </w:p>
    <w:p w14:paraId="72F2F5D2" w14:textId="07E2E970" w:rsidR="00882F64" w:rsidRDefault="00882F64" w:rsidP="00842F21">
      <w:pPr>
        <w:spacing w:before="120" w:after="120" w:line="360" w:lineRule="exact"/>
        <w:ind w:firstLine="720"/>
        <w:jc w:val="both"/>
        <w:rPr>
          <w:rFonts w:eastAsia="Arial"/>
          <w:bCs/>
          <w:spacing w:val="-4"/>
          <w:szCs w:val="28"/>
        </w:rPr>
      </w:pPr>
      <w:r>
        <w:rPr>
          <w:lang w:val="pt-BR"/>
        </w:rPr>
        <w:t xml:space="preserve">d) </w:t>
      </w:r>
      <w:r w:rsidRPr="00827BB9">
        <w:rPr>
          <w:rFonts w:eastAsia="Arial"/>
          <w:bCs/>
          <w:spacing w:val="-4"/>
          <w:szCs w:val="28"/>
        </w:rPr>
        <w:t>Lập dự toán, quản lý, sử dụng, thanh toán và quyết toán kinh phí chi cho công tác xây dựng văn bản quy phạm pháp luật</w:t>
      </w:r>
      <w:r>
        <w:rPr>
          <w:rFonts w:eastAsia="Arial"/>
          <w:bCs/>
          <w:spacing w:val="-4"/>
          <w:szCs w:val="28"/>
        </w:rPr>
        <w:t xml:space="preserve"> (Điều 6):</w:t>
      </w:r>
    </w:p>
    <w:p w14:paraId="24806CEC" w14:textId="0C7393AE" w:rsidR="00882F64" w:rsidRPr="00882F64" w:rsidRDefault="00882F64" w:rsidP="00842F21">
      <w:pPr>
        <w:spacing w:before="120" w:after="120" w:line="360" w:lineRule="exact"/>
        <w:ind w:firstLine="720"/>
        <w:jc w:val="both"/>
        <w:rPr>
          <w:lang w:val="pt-BR"/>
        </w:rPr>
      </w:pPr>
      <w:r>
        <w:rPr>
          <w:lang w:val="pt-BR"/>
        </w:rPr>
        <w:t>-</w:t>
      </w:r>
      <w:r w:rsidRPr="00882F64">
        <w:rPr>
          <w:lang w:val="pt-BR"/>
        </w:rPr>
        <w:t xml:space="preserve"> Việc lập dự toán, quản lý, sử dụng và quyết toán kinh phí ngân sách nhà nước bảo đảm cho nhiệm vụ, hoạt động xây dựng văn bản quy phạm pháp luật của Bộ Y tế thực hiện theo quy định tại Điều 2, Điều 7 Nghị định số 289/2025/NĐ-CP, Luật Ngân sách nhà nước và văn bản có liên quan.</w:t>
      </w:r>
    </w:p>
    <w:p w14:paraId="79A12474" w14:textId="04FC1A6C" w:rsidR="00882F64" w:rsidRPr="00882F64" w:rsidRDefault="00882F64" w:rsidP="00842F21">
      <w:pPr>
        <w:spacing w:before="120" w:after="120" w:line="360" w:lineRule="exact"/>
        <w:ind w:firstLine="720"/>
        <w:jc w:val="both"/>
        <w:rPr>
          <w:lang w:val="pt-BR"/>
        </w:rPr>
      </w:pPr>
      <w:r>
        <w:rPr>
          <w:lang w:val="pt-BR"/>
        </w:rPr>
        <w:t>-</w:t>
      </w:r>
      <w:r w:rsidRPr="00882F64">
        <w:rPr>
          <w:lang w:val="pt-BR"/>
        </w:rPr>
        <w:t xml:space="preserve"> Người đứng đầu đơn vị được Bộ trưởng Bộ Y tế phân công trực tiếp thực hiện nhiệm vụ, hoạt động thẩm định, xây dựng chính sách, văn bản quy phạm pháp luật, điều ước quốc tế có trách nhiệm tổ chức thực hiện và phải chịu trách nhiệm toàn diện về các nội dung sau đây:</w:t>
      </w:r>
      <w:r>
        <w:rPr>
          <w:lang w:val="pt-BR"/>
        </w:rPr>
        <w:t xml:space="preserve"> (1</w:t>
      </w:r>
      <w:r w:rsidRPr="00882F64">
        <w:rPr>
          <w:lang w:val="pt-BR"/>
        </w:rPr>
        <w:t>) Thực hiện lập dự toán gửi đơn vị dự toán ngân sách có thẩm quyền của Bộ Y tế để tổng hợp, báo cáo cấp có thẩm quyền</w:t>
      </w:r>
      <w:r>
        <w:rPr>
          <w:lang w:val="pt-BR"/>
        </w:rPr>
        <w:t>; (2</w:t>
      </w:r>
      <w:r w:rsidRPr="00882F64">
        <w:rPr>
          <w:lang w:val="pt-BR"/>
        </w:rPr>
        <w:t>) Quản lý, sử dụng nguồn ngân sách được giao, bảo đảm hiệu quả, đúng quy định của pháp luật; tổ chức thực hiện việc chi trả đầy đủ, công khai, minh bạch, đúng quy định</w:t>
      </w:r>
      <w:r>
        <w:rPr>
          <w:lang w:val="pt-BR"/>
        </w:rPr>
        <w:t>; (3</w:t>
      </w:r>
      <w:r w:rsidRPr="00882F64">
        <w:rPr>
          <w:lang w:val="pt-BR"/>
        </w:rPr>
        <w:t>) Chủ động quyết định nội dung chi đối với nhiệm vụ, hoạt động thuộc thẩm quyền</w:t>
      </w:r>
      <w:r>
        <w:rPr>
          <w:lang w:val="pt-BR"/>
        </w:rPr>
        <w:t>; (4</w:t>
      </w:r>
      <w:r w:rsidRPr="00882F64">
        <w:rPr>
          <w:lang w:val="pt-BR"/>
        </w:rPr>
        <w:t>) Chủ động quyết định trong việc thuê chuyên gia, tổ chức tư vấn tham gia thực hiện nhiệm vụ, hoạt động</w:t>
      </w:r>
      <w:r w:rsidR="004F1790">
        <w:rPr>
          <w:lang w:val="pt-BR"/>
        </w:rPr>
        <w:t xml:space="preserve"> và (4)</w:t>
      </w:r>
      <w:r w:rsidRPr="00882F64">
        <w:rPr>
          <w:lang w:val="pt-BR"/>
        </w:rPr>
        <w:t xml:space="preserve"> Chịu trách nhiệm giải trình khi cơ quan, người có thẩm quyền yêu cầu, đảm bảo công khai, minh bạch, bảo đảm đúng tiêu chuẩn, định mức theo quy định.</w:t>
      </w:r>
    </w:p>
    <w:p w14:paraId="1D3B9FF9" w14:textId="568E5289" w:rsidR="00CA46FB" w:rsidRDefault="002700A1" w:rsidP="00842F21">
      <w:pPr>
        <w:spacing w:before="120" w:after="120" w:line="360" w:lineRule="exact"/>
        <w:ind w:firstLine="567"/>
        <w:jc w:val="both"/>
        <w:rPr>
          <w:rFonts w:ascii="Times New Roman Bold" w:hAnsi="Times New Roman Bold" w:cs="Times New Roman"/>
          <w:b/>
          <w:spacing w:val="-4"/>
          <w:szCs w:val="28"/>
        </w:rPr>
      </w:pPr>
      <w:r w:rsidRPr="002700A1">
        <w:rPr>
          <w:b/>
          <w:bCs/>
          <w:lang w:val="pt-BR"/>
        </w:rPr>
        <w:t>V. DỰ KIẾN NGUỒN LỰC, ĐIỀU KIỆN BẢO ĐẢM CHO VIỆC THI HÀNH THÔNG TƯ</w:t>
      </w:r>
      <w:r>
        <w:rPr>
          <w:rFonts w:ascii="Times New Roman Bold" w:hAnsi="Times New Roman Bold" w:cs="Times New Roman"/>
          <w:b/>
          <w:spacing w:val="-4"/>
          <w:szCs w:val="28"/>
        </w:rPr>
        <w:t xml:space="preserve"> </w:t>
      </w:r>
    </w:p>
    <w:p w14:paraId="635F88D6" w14:textId="2EE3C8D2" w:rsidR="002700A1" w:rsidRPr="004F1790" w:rsidRDefault="004F1790" w:rsidP="00842F21">
      <w:pPr>
        <w:tabs>
          <w:tab w:val="right" w:leader="dot" w:pos="7920"/>
        </w:tabs>
        <w:spacing w:before="120" w:after="120" w:line="360" w:lineRule="exact"/>
        <w:ind w:firstLine="567"/>
        <w:jc w:val="both"/>
        <w:rPr>
          <w:rFonts w:ascii="Times New Roman Bold" w:hAnsi="Times New Roman Bold" w:cs="Times New Roman"/>
          <w:bCs/>
          <w:spacing w:val="-4"/>
          <w:szCs w:val="28"/>
        </w:rPr>
      </w:pPr>
      <w:r w:rsidRPr="004F1790">
        <w:rPr>
          <w:rFonts w:ascii="Times New Roman Bold" w:hAnsi="Times New Roman Bold" w:cs="Times New Roman"/>
          <w:bCs/>
          <w:spacing w:val="-4"/>
          <w:szCs w:val="28"/>
        </w:rPr>
        <w:t xml:space="preserve">Dự thảo Thông tư </w:t>
      </w:r>
      <w:r w:rsidRPr="004F1790">
        <w:rPr>
          <w:bCs/>
          <w:spacing w:val="-4"/>
        </w:rPr>
        <w:t>hướng dẫn một số nội dung tại Nghị định số 289/2025/NĐ-CP ngày 06/11/2025 của Chính phủ hướng dẫn thi hành Nghị quyết số 197/2025/QH15 ngày 17/5/2025 của Quốc hội về một số cơ chế, chính sách đặc biệt tạo đột phá trong xây dựng và tổ chức thi hành pháp luật</w:t>
      </w:r>
      <w:r w:rsidRPr="004F1790">
        <w:rPr>
          <w:rFonts w:ascii="Times New Roman Bold" w:hAnsi="Times New Roman Bold" w:cs="Times New Roman"/>
          <w:bCs/>
          <w:spacing w:val="-4"/>
          <w:szCs w:val="28"/>
        </w:rPr>
        <w:t xml:space="preserve"> không làm phát sinh tổ chức bộ máy, chi phí và thủ tục hành chính trong quá trình tổ chức thi hành. </w:t>
      </w:r>
    </w:p>
    <w:p w14:paraId="1374D985" w14:textId="6A31D127" w:rsidR="00CA46FB" w:rsidRPr="000C0D08" w:rsidRDefault="00CA46FB" w:rsidP="00842F21">
      <w:pPr>
        <w:tabs>
          <w:tab w:val="right" w:leader="dot" w:pos="7920"/>
        </w:tabs>
        <w:spacing w:before="120" w:after="120" w:line="360" w:lineRule="exact"/>
        <w:ind w:firstLine="567"/>
        <w:jc w:val="both"/>
        <w:rPr>
          <w:rFonts w:cs="Times New Roman"/>
          <w:spacing w:val="-8"/>
          <w:szCs w:val="28"/>
        </w:rPr>
      </w:pPr>
      <w:r w:rsidRPr="000C0D08">
        <w:rPr>
          <w:rFonts w:cs="Times New Roman"/>
          <w:spacing w:val="-8"/>
          <w:szCs w:val="28"/>
        </w:rPr>
        <w:lastRenderedPageBreak/>
        <w:t>Trên đây là Tờ trình về dự thảo</w:t>
      </w:r>
      <w:r w:rsidR="002700A1" w:rsidRPr="002700A1">
        <w:rPr>
          <w:szCs w:val="28"/>
        </w:rPr>
        <w:t xml:space="preserve"> </w:t>
      </w:r>
      <w:r w:rsidR="002700A1" w:rsidRPr="00534266">
        <w:rPr>
          <w:szCs w:val="28"/>
        </w:rPr>
        <w:t xml:space="preserve">Thông tư </w:t>
      </w:r>
      <w:r w:rsidR="002700A1">
        <w:rPr>
          <w:szCs w:val="28"/>
        </w:rPr>
        <w:t>quy định mức khoán chi, Vụ Pháp chế</w:t>
      </w:r>
      <w:r w:rsidRPr="00485CFC">
        <w:rPr>
          <w:rFonts w:cs="Times New Roman"/>
          <w:spacing w:val="-8"/>
          <w:szCs w:val="28"/>
        </w:rPr>
        <w:t xml:space="preserve"> </w:t>
      </w:r>
      <w:r w:rsidRPr="000C0D08">
        <w:rPr>
          <w:rFonts w:cs="Times New Roman"/>
          <w:spacing w:val="-8"/>
          <w:szCs w:val="28"/>
        </w:rPr>
        <w:t>xin kính trình</w:t>
      </w:r>
      <w:r w:rsidR="002700A1">
        <w:rPr>
          <w:rFonts w:cs="Times New Roman"/>
          <w:spacing w:val="-8"/>
          <w:szCs w:val="28"/>
        </w:rPr>
        <w:t xml:space="preserve"> Bộ trưởng </w:t>
      </w:r>
      <w:r w:rsidRPr="000C0D08">
        <w:rPr>
          <w:rFonts w:cs="Times New Roman"/>
          <w:spacing w:val="-8"/>
          <w:szCs w:val="28"/>
        </w:rPr>
        <w:t>xem xét, quyết định.</w:t>
      </w:r>
    </w:p>
    <w:p w14:paraId="46121593" w14:textId="478AEF8F" w:rsidR="00625707" w:rsidRPr="0019585D" w:rsidRDefault="00625707" w:rsidP="00842F21">
      <w:pPr>
        <w:spacing w:before="120" w:after="120" w:line="360" w:lineRule="exact"/>
        <w:ind w:firstLine="738"/>
        <w:jc w:val="both"/>
        <w:rPr>
          <w:i/>
          <w:iCs/>
          <w:szCs w:val="28"/>
        </w:rPr>
      </w:pPr>
      <w:r w:rsidRPr="0019585D">
        <w:rPr>
          <w:i/>
          <w:iCs/>
          <w:lang w:val="pt-BR"/>
        </w:rPr>
        <w:t>(</w:t>
      </w:r>
      <w:r w:rsidR="00CA46FB">
        <w:rPr>
          <w:i/>
          <w:iCs/>
          <w:lang w:val="pt-BR"/>
        </w:rPr>
        <w:t>Xin gửi</w:t>
      </w:r>
      <w:r w:rsidRPr="0019585D">
        <w:rPr>
          <w:i/>
          <w:iCs/>
          <w:lang w:val="pt-BR"/>
        </w:rPr>
        <w:t xml:space="preserve"> kèm theo: </w:t>
      </w:r>
      <w:r w:rsidRPr="0019585D">
        <w:rPr>
          <w:i/>
          <w:iCs/>
          <w:szCs w:val="28"/>
        </w:rPr>
        <w:t xml:space="preserve">(1) Tờ trình số </w:t>
      </w:r>
      <w:r w:rsidR="00DD20D3">
        <w:rPr>
          <w:i/>
          <w:iCs/>
          <w:szCs w:val="28"/>
        </w:rPr>
        <w:t xml:space="preserve">    </w:t>
      </w:r>
      <w:r w:rsidRPr="0019585D">
        <w:rPr>
          <w:i/>
          <w:iCs/>
          <w:szCs w:val="28"/>
        </w:rPr>
        <w:t xml:space="preserve">/TTr-PC ngày </w:t>
      </w:r>
      <w:r w:rsidR="00DD20D3">
        <w:rPr>
          <w:i/>
          <w:iCs/>
          <w:szCs w:val="28"/>
        </w:rPr>
        <w:t xml:space="preserve">   </w:t>
      </w:r>
      <w:r w:rsidRPr="0019585D">
        <w:rPr>
          <w:i/>
          <w:iCs/>
          <w:szCs w:val="28"/>
        </w:rPr>
        <w:t>/</w:t>
      </w:r>
      <w:r w:rsidR="002700A1">
        <w:rPr>
          <w:i/>
          <w:iCs/>
          <w:szCs w:val="28"/>
        </w:rPr>
        <w:t xml:space="preserve">    /2026</w:t>
      </w:r>
      <w:r w:rsidRPr="0019585D">
        <w:rPr>
          <w:i/>
          <w:iCs/>
          <w:szCs w:val="28"/>
        </w:rPr>
        <w:t xml:space="preserve"> của Vụ Pháp chế; (2) Dự thảo Thông tư; (3) Bản tổng hợp, tiếp thu, giải trình ý kiến góp ý của các đơn vị; (4) Báo cáo thẩm định số </w:t>
      </w:r>
      <w:r w:rsidR="00DD20D3">
        <w:rPr>
          <w:i/>
          <w:iCs/>
          <w:szCs w:val="28"/>
        </w:rPr>
        <w:t xml:space="preserve">     </w:t>
      </w:r>
      <w:r w:rsidRPr="0019585D">
        <w:rPr>
          <w:i/>
          <w:iCs/>
          <w:szCs w:val="28"/>
        </w:rPr>
        <w:t>/BC-</w:t>
      </w:r>
      <w:r w:rsidR="002700A1">
        <w:rPr>
          <w:i/>
          <w:iCs/>
          <w:szCs w:val="28"/>
        </w:rPr>
        <w:t xml:space="preserve">   </w:t>
      </w:r>
      <w:r w:rsidRPr="0019585D">
        <w:rPr>
          <w:i/>
          <w:iCs/>
          <w:szCs w:val="28"/>
        </w:rPr>
        <w:t xml:space="preserve"> </w:t>
      </w:r>
      <w:r w:rsidR="002700A1" w:rsidRPr="0019585D">
        <w:rPr>
          <w:i/>
          <w:iCs/>
          <w:szCs w:val="28"/>
        </w:rPr>
        <w:t xml:space="preserve">ngày </w:t>
      </w:r>
      <w:r w:rsidR="002700A1">
        <w:rPr>
          <w:i/>
          <w:iCs/>
          <w:szCs w:val="28"/>
        </w:rPr>
        <w:t xml:space="preserve">   </w:t>
      </w:r>
      <w:r w:rsidR="002700A1" w:rsidRPr="0019585D">
        <w:rPr>
          <w:i/>
          <w:iCs/>
          <w:szCs w:val="28"/>
        </w:rPr>
        <w:t>/</w:t>
      </w:r>
      <w:r w:rsidR="002700A1">
        <w:rPr>
          <w:i/>
          <w:iCs/>
          <w:szCs w:val="28"/>
        </w:rPr>
        <w:t xml:space="preserve">    /2026</w:t>
      </w:r>
      <w:r w:rsidR="002700A1" w:rsidRPr="0019585D">
        <w:rPr>
          <w:i/>
          <w:iCs/>
          <w:szCs w:val="28"/>
        </w:rPr>
        <w:t xml:space="preserve"> </w:t>
      </w:r>
      <w:r w:rsidRPr="0019585D">
        <w:rPr>
          <w:i/>
          <w:iCs/>
          <w:szCs w:val="28"/>
        </w:rPr>
        <w:t xml:space="preserve">của Vụ </w:t>
      </w:r>
      <w:r w:rsidR="00BC6EC9">
        <w:rPr>
          <w:i/>
          <w:iCs/>
          <w:szCs w:val="28"/>
        </w:rPr>
        <w:t>…</w:t>
      </w:r>
      <w:r w:rsidRPr="0019585D">
        <w:rPr>
          <w:i/>
          <w:iCs/>
          <w:szCs w:val="28"/>
        </w:rPr>
        <w:t>; (5) Công văn gửi đăng tải dự thảo Thông tư trên Cổng Thông tin điện tử Bộ Y tế</w:t>
      </w:r>
      <w:r w:rsidRPr="0019585D">
        <w:rPr>
          <w:bCs/>
          <w:i/>
          <w:iCs/>
          <w:szCs w:val="28"/>
        </w:rPr>
        <w:t xml:space="preserve">; (6) </w:t>
      </w:r>
      <w:r w:rsidRPr="0019585D">
        <w:rPr>
          <w:i/>
          <w:iCs/>
          <w:szCs w:val="28"/>
        </w:rPr>
        <w:t xml:space="preserve">Phiếu trình số </w:t>
      </w:r>
      <w:r w:rsidR="00DD20D3">
        <w:rPr>
          <w:i/>
          <w:iCs/>
          <w:szCs w:val="28"/>
        </w:rPr>
        <w:t xml:space="preserve">     </w:t>
      </w:r>
      <w:r w:rsidRPr="0019585D">
        <w:rPr>
          <w:i/>
          <w:iCs/>
          <w:szCs w:val="28"/>
        </w:rPr>
        <w:t xml:space="preserve">/PC và </w:t>
      </w:r>
      <w:r w:rsidR="00DD20D3">
        <w:rPr>
          <w:i/>
          <w:iCs/>
          <w:szCs w:val="28"/>
        </w:rPr>
        <w:t xml:space="preserve">    </w:t>
      </w:r>
      <w:r w:rsidRPr="0019585D">
        <w:rPr>
          <w:i/>
          <w:iCs/>
          <w:szCs w:val="28"/>
        </w:rPr>
        <w:t xml:space="preserve">/PC </w:t>
      </w:r>
      <w:r w:rsidR="002700A1" w:rsidRPr="0019585D">
        <w:rPr>
          <w:i/>
          <w:iCs/>
          <w:szCs w:val="28"/>
        </w:rPr>
        <w:t xml:space="preserve">ngày </w:t>
      </w:r>
      <w:r w:rsidR="002700A1">
        <w:rPr>
          <w:i/>
          <w:iCs/>
          <w:szCs w:val="28"/>
        </w:rPr>
        <w:t xml:space="preserve">   </w:t>
      </w:r>
      <w:r w:rsidR="002700A1" w:rsidRPr="0019585D">
        <w:rPr>
          <w:i/>
          <w:iCs/>
          <w:szCs w:val="28"/>
        </w:rPr>
        <w:t>/</w:t>
      </w:r>
      <w:r w:rsidR="002700A1">
        <w:rPr>
          <w:i/>
          <w:iCs/>
          <w:szCs w:val="28"/>
        </w:rPr>
        <w:t xml:space="preserve">    /2026</w:t>
      </w:r>
      <w:r w:rsidR="002700A1" w:rsidRPr="0019585D">
        <w:rPr>
          <w:i/>
          <w:iCs/>
          <w:szCs w:val="28"/>
        </w:rPr>
        <w:t xml:space="preserve"> </w:t>
      </w:r>
      <w:r w:rsidRPr="0019585D">
        <w:rPr>
          <w:i/>
          <w:iCs/>
          <w:szCs w:val="28"/>
        </w:rPr>
        <w:t xml:space="preserve">của Vụ Pháp chế về việc xin ý kiến chỉ đạo của đồng chí Đào Hồng Lan - Bộ trưởng Bộ Y tế và đồng chí </w:t>
      </w:r>
      <w:r w:rsidR="00DD20D3">
        <w:rPr>
          <w:i/>
          <w:iCs/>
          <w:szCs w:val="28"/>
        </w:rPr>
        <w:t>Vũ Mạnh Hà</w:t>
      </w:r>
      <w:r w:rsidRPr="0019585D">
        <w:rPr>
          <w:i/>
          <w:iCs/>
          <w:szCs w:val="28"/>
        </w:rPr>
        <w:t xml:space="preserve"> - Thứ trưởng</w:t>
      </w:r>
      <w:r w:rsidR="00DD20D3">
        <w:rPr>
          <w:i/>
          <w:iCs/>
          <w:szCs w:val="28"/>
        </w:rPr>
        <w:t xml:space="preserve"> Thường trực</w:t>
      </w:r>
      <w:r w:rsidRPr="0019585D">
        <w:rPr>
          <w:i/>
          <w:iCs/>
          <w:szCs w:val="28"/>
        </w:rPr>
        <w:t xml:space="preserve"> Bộ Y tế).</w:t>
      </w:r>
    </w:p>
    <w:p w14:paraId="3ED26FF6" w14:textId="77777777" w:rsidR="00625707" w:rsidRPr="0035786E" w:rsidRDefault="00625707" w:rsidP="00842F21">
      <w:pPr>
        <w:spacing w:before="120" w:after="120" w:line="360" w:lineRule="exact"/>
        <w:ind w:firstLine="720"/>
        <w:jc w:val="both"/>
      </w:pPr>
      <w:r w:rsidRPr="0035786E">
        <w:t>Xin trân trọng cảm ơn./.</w:t>
      </w:r>
    </w:p>
    <w:p w14:paraId="2A1DF5C1" w14:textId="77777777" w:rsidR="00625707" w:rsidRPr="0035786E" w:rsidRDefault="00625707" w:rsidP="00625707">
      <w:pPr>
        <w:spacing w:after="0" w:line="240" w:lineRule="auto"/>
        <w:ind w:firstLine="720"/>
        <w:jc w:val="both"/>
      </w:pPr>
    </w:p>
    <w:tbl>
      <w:tblPr>
        <w:tblW w:w="8540" w:type="dxa"/>
        <w:tblLook w:val="04A0" w:firstRow="1" w:lastRow="0" w:firstColumn="1" w:lastColumn="0" w:noHBand="0" w:noVBand="1"/>
      </w:tblPr>
      <w:tblGrid>
        <w:gridCol w:w="4962"/>
        <w:gridCol w:w="3578"/>
      </w:tblGrid>
      <w:tr w:rsidR="00625707" w:rsidRPr="0035786E" w14:paraId="77C390D1" w14:textId="77777777" w:rsidTr="0052224F">
        <w:trPr>
          <w:trHeight w:val="1873"/>
        </w:trPr>
        <w:tc>
          <w:tcPr>
            <w:tcW w:w="4962" w:type="dxa"/>
          </w:tcPr>
          <w:p w14:paraId="5A69A83B" w14:textId="77777777" w:rsidR="00625707" w:rsidRPr="00842F21" w:rsidRDefault="00625707" w:rsidP="00842F21">
            <w:pPr>
              <w:spacing w:after="0" w:line="240" w:lineRule="auto"/>
              <w:rPr>
                <w:b/>
                <w:i/>
                <w:sz w:val="24"/>
                <w:szCs w:val="24"/>
              </w:rPr>
            </w:pPr>
            <w:r w:rsidRPr="00842F21">
              <w:rPr>
                <w:b/>
                <w:i/>
                <w:sz w:val="24"/>
                <w:szCs w:val="24"/>
              </w:rPr>
              <w:t>Nơi nhận:</w:t>
            </w:r>
          </w:p>
          <w:p w14:paraId="2267C557" w14:textId="77777777" w:rsidR="00625707" w:rsidRPr="00842F21" w:rsidRDefault="00625707" w:rsidP="00842F21">
            <w:pPr>
              <w:spacing w:after="0" w:line="240" w:lineRule="auto"/>
              <w:rPr>
                <w:sz w:val="22"/>
              </w:rPr>
            </w:pPr>
            <w:r w:rsidRPr="00842F21">
              <w:rPr>
                <w:sz w:val="22"/>
              </w:rPr>
              <w:t>- Như trên;</w:t>
            </w:r>
          </w:p>
          <w:p w14:paraId="020A4F49" w14:textId="18719FE8" w:rsidR="00625707" w:rsidRPr="00842F21" w:rsidRDefault="00171400" w:rsidP="00842F21">
            <w:pPr>
              <w:spacing w:after="0" w:line="240" w:lineRule="auto"/>
              <w:rPr>
                <w:sz w:val="22"/>
              </w:rPr>
            </w:pPr>
            <w:r w:rsidRPr="00842F21">
              <w:rPr>
                <w:sz w:val="22"/>
              </w:rPr>
              <w:t xml:space="preserve">- </w:t>
            </w:r>
            <w:r w:rsidR="00545A2E" w:rsidRPr="00842F21">
              <w:rPr>
                <w:sz w:val="22"/>
              </w:rPr>
              <w:t>Phó Vụ trưởng</w:t>
            </w:r>
            <w:r w:rsidRPr="00842F21">
              <w:rPr>
                <w:sz w:val="22"/>
              </w:rPr>
              <w:t xml:space="preserve"> (để biết);</w:t>
            </w:r>
          </w:p>
          <w:p w14:paraId="60904B3B" w14:textId="7C672709" w:rsidR="00625707" w:rsidRPr="0035786E" w:rsidRDefault="00625707" w:rsidP="00842F21">
            <w:pPr>
              <w:spacing w:after="0" w:line="240" w:lineRule="auto"/>
              <w:rPr>
                <w:b/>
                <w:i/>
              </w:rPr>
            </w:pPr>
            <w:r w:rsidRPr="00842F21">
              <w:rPr>
                <w:sz w:val="22"/>
              </w:rPr>
              <w:t>- Lưu</w:t>
            </w:r>
            <w:r w:rsidR="00171400" w:rsidRPr="00842F21">
              <w:rPr>
                <w:sz w:val="22"/>
              </w:rPr>
              <w:t xml:space="preserve"> </w:t>
            </w:r>
            <w:r w:rsidR="00842F21">
              <w:rPr>
                <w:sz w:val="22"/>
              </w:rPr>
              <w:t>PC</w:t>
            </w:r>
            <w:r w:rsidRPr="00842F21">
              <w:rPr>
                <w:sz w:val="22"/>
              </w:rPr>
              <w:t>.</w:t>
            </w:r>
          </w:p>
        </w:tc>
        <w:tc>
          <w:tcPr>
            <w:tcW w:w="3578" w:type="dxa"/>
          </w:tcPr>
          <w:p w14:paraId="22C86F0C" w14:textId="3B726DB4" w:rsidR="00625707" w:rsidRDefault="00842F21" w:rsidP="0052224F">
            <w:pPr>
              <w:spacing w:after="0" w:line="288" w:lineRule="auto"/>
              <w:ind w:left="494"/>
              <w:jc w:val="center"/>
              <w:rPr>
                <w:b/>
              </w:rPr>
            </w:pPr>
            <w:r>
              <w:rPr>
                <w:b/>
              </w:rPr>
              <w:t>VỤ TRƯỞNG</w:t>
            </w:r>
          </w:p>
          <w:p w14:paraId="7E58D587" w14:textId="77777777" w:rsidR="00171400" w:rsidRDefault="00171400" w:rsidP="0052224F">
            <w:pPr>
              <w:spacing w:after="0" w:line="288" w:lineRule="auto"/>
              <w:ind w:left="494"/>
              <w:jc w:val="center"/>
              <w:rPr>
                <w:b/>
              </w:rPr>
            </w:pPr>
          </w:p>
          <w:p w14:paraId="3104A8C2" w14:textId="77777777" w:rsidR="00625707" w:rsidRDefault="00625707" w:rsidP="0052224F">
            <w:pPr>
              <w:spacing w:after="0" w:line="288" w:lineRule="auto"/>
              <w:ind w:left="494"/>
              <w:jc w:val="center"/>
              <w:rPr>
                <w:b/>
              </w:rPr>
            </w:pPr>
          </w:p>
          <w:p w14:paraId="5CCB1E1F" w14:textId="77777777" w:rsidR="00842F21" w:rsidRPr="0035786E" w:rsidRDefault="00842F21" w:rsidP="0052224F">
            <w:pPr>
              <w:spacing w:after="0" w:line="288" w:lineRule="auto"/>
              <w:ind w:left="494"/>
              <w:jc w:val="center"/>
              <w:rPr>
                <w:b/>
              </w:rPr>
            </w:pPr>
          </w:p>
          <w:p w14:paraId="1ACAF91D" w14:textId="77777777" w:rsidR="00625707" w:rsidRPr="0035786E" w:rsidRDefault="00625707" w:rsidP="0052224F">
            <w:pPr>
              <w:spacing w:after="0" w:line="288" w:lineRule="auto"/>
              <w:ind w:left="494"/>
              <w:jc w:val="center"/>
              <w:rPr>
                <w:b/>
              </w:rPr>
            </w:pPr>
            <w:r>
              <w:rPr>
                <w:b/>
              </w:rPr>
              <w:t>Đỗ Trung Hưng</w:t>
            </w:r>
          </w:p>
        </w:tc>
      </w:tr>
    </w:tbl>
    <w:p w14:paraId="2497A67A" w14:textId="77777777" w:rsidR="00625707" w:rsidRPr="00B1722F" w:rsidRDefault="00625707" w:rsidP="00625707">
      <w:pPr>
        <w:spacing w:before="120" w:after="120" w:line="380" w:lineRule="exact"/>
        <w:jc w:val="both"/>
        <w:rPr>
          <w:rFonts w:cs="Times New Roman"/>
          <w:szCs w:val="28"/>
        </w:rPr>
      </w:pPr>
    </w:p>
    <w:p w14:paraId="68DA563B" w14:textId="77777777" w:rsidR="00BA3AB0" w:rsidRDefault="00BA3AB0"/>
    <w:sectPr w:rsidR="00BA3AB0" w:rsidSect="003A61B0">
      <w:headerReference w:type="default" r:id="rId6"/>
      <w:pgSz w:w="11907" w:h="16840" w:code="9"/>
      <w:pgMar w:top="1134" w:right="1134" w:bottom="1134" w:left="1701" w:header="567" w:footer="39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CA94" w14:textId="77777777" w:rsidR="00BE640C" w:rsidRDefault="00BE640C">
      <w:pPr>
        <w:spacing w:after="0" w:line="240" w:lineRule="auto"/>
      </w:pPr>
      <w:r>
        <w:separator/>
      </w:r>
    </w:p>
  </w:endnote>
  <w:endnote w:type="continuationSeparator" w:id="0">
    <w:p w14:paraId="183D12DE" w14:textId="77777777" w:rsidR="00BE640C" w:rsidRDefault="00BE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E75B" w14:textId="77777777" w:rsidR="00BE640C" w:rsidRDefault="00BE640C">
      <w:pPr>
        <w:spacing w:after="0" w:line="240" w:lineRule="auto"/>
      </w:pPr>
      <w:r>
        <w:separator/>
      </w:r>
    </w:p>
  </w:footnote>
  <w:footnote w:type="continuationSeparator" w:id="0">
    <w:p w14:paraId="4B1CF9A8" w14:textId="77777777" w:rsidR="00BE640C" w:rsidRDefault="00BE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46038"/>
      <w:docPartObj>
        <w:docPartGallery w:val="Page Numbers (Top of Page)"/>
        <w:docPartUnique/>
      </w:docPartObj>
    </w:sdtPr>
    <w:sdtEndPr>
      <w:rPr>
        <w:noProof/>
      </w:rPr>
    </w:sdtEndPr>
    <w:sdtContent>
      <w:p w14:paraId="7407A676" w14:textId="77777777" w:rsidR="00EB18CA" w:rsidRDefault="006C107D">
        <w:pPr>
          <w:pStyle w:val="Header"/>
          <w:jc w:val="center"/>
        </w:pPr>
        <w:r>
          <w:fldChar w:fldCharType="begin"/>
        </w:r>
        <w:r>
          <w:instrText xml:space="preserve"> PAGE   \* MERGEFORMAT </w:instrText>
        </w:r>
        <w:r>
          <w:fldChar w:fldCharType="separate"/>
        </w:r>
        <w:r w:rsidR="00C05920">
          <w:rPr>
            <w:noProof/>
          </w:rPr>
          <w:t>3</w:t>
        </w:r>
        <w:r>
          <w:rPr>
            <w:noProof/>
          </w:rPr>
          <w:fldChar w:fldCharType="end"/>
        </w:r>
      </w:p>
    </w:sdtContent>
  </w:sdt>
  <w:p w14:paraId="648A0456" w14:textId="77777777" w:rsidR="00EB18CA" w:rsidRDefault="00EB1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07"/>
    <w:rsid w:val="00001737"/>
    <w:rsid w:val="00171400"/>
    <w:rsid w:val="002700A1"/>
    <w:rsid w:val="003C7C16"/>
    <w:rsid w:val="004848D4"/>
    <w:rsid w:val="004F1790"/>
    <w:rsid w:val="0052224F"/>
    <w:rsid w:val="00545A2E"/>
    <w:rsid w:val="00625707"/>
    <w:rsid w:val="006C107D"/>
    <w:rsid w:val="00827BB9"/>
    <w:rsid w:val="00842F21"/>
    <w:rsid w:val="00882F64"/>
    <w:rsid w:val="008D534C"/>
    <w:rsid w:val="00902712"/>
    <w:rsid w:val="009614C4"/>
    <w:rsid w:val="009D1745"/>
    <w:rsid w:val="00BA3AB0"/>
    <w:rsid w:val="00BC6EC9"/>
    <w:rsid w:val="00BE4F0A"/>
    <w:rsid w:val="00BE640C"/>
    <w:rsid w:val="00C05920"/>
    <w:rsid w:val="00C1754D"/>
    <w:rsid w:val="00CA46FB"/>
    <w:rsid w:val="00D56246"/>
    <w:rsid w:val="00D7471F"/>
    <w:rsid w:val="00DD20D3"/>
    <w:rsid w:val="00EB18CA"/>
    <w:rsid w:val="00F3547D"/>
    <w:rsid w:val="00FB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C330"/>
  <w15:chartTrackingRefBased/>
  <w15:docId w15:val="{08E302CF-37D8-4535-A776-F764D0AE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707"/>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625707"/>
    <w:pPr>
      <w:tabs>
        <w:tab w:val="center" w:pos="4680"/>
        <w:tab w:val="right" w:pos="9360"/>
      </w:tabs>
      <w:spacing w:after="0" w:line="240" w:lineRule="auto"/>
    </w:pPr>
  </w:style>
  <w:style w:type="character" w:customStyle="1" w:styleId="HeaderChar">
    <w:name w:val="Header Char"/>
    <w:basedOn w:val="DefaultParagraphFont"/>
    <w:uiPriority w:val="99"/>
    <w:semiHidden/>
    <w:rsid w:val="00625707"/>
    <w:rPr>
      <w:rFonts w:ascii="Times New Roman" w:hAnsi="Times New Roman"/>
      <w:sz w:val="28"/>
    </w:rPr>
  </w:style>
  <w:style w:type="character" w:customStyle="1" w:styleId="HeaderChar1">
    <w:name w:val="Header Char1"/>
    <w:basedOn w:val="DefaultParagraphFont"/>
    <w:link w:val="Header"/>
    <w:uiPriority w:val="99"/>
    <w:rsid w:val="00625707"/>
    <w:rPr>
      <w:rFonts w:ascii="Times New Roman" w:hAnsi="Times New Roman"/>
      <w:sz w:val="28"/>
    </w:rPr>
  </w:style>
  <w:style w:type="paragraph" w:customStyle="1" w:styleId="FootnoteText">
    <w:name w:val="Foot note Text"/>
    <w:basedOn w:val="Normal"/>
    <w:link w:val="FootnoteTextChar"/>
    <w:autoRedefine/>
    <w:qFormat/>
    <w:rsid w:val="00625707"/>
    <w:pPr>
      <w:spacing w:after="0" w:line="240" w:lineRule="auto"/>
      <w:jc w:val="center"/>
    </w:pPr>
    <w:rPr>
      <w:rFonts w:eastAsia="Times New Roman" w:cs="Times New Roman"/>
      <w:bCs/>
      <w:sz w:val="26"/>
      <w:szCs w:val="26"/>
      <w:lang w:val="en-GB"/>
    </w:rPr>
  </w:style>
  <w:style w:type="character" w:customStyle="1" w:styleId="FootnoteTextChar">
    <w:name w:val="Foot note Text Char"/>
    <w:link w:val="FootnoteText"/>
    <w:locked/>
    <w:rsid w:val="00625707"/>
    <w:rPr>
      <w:rFonts w:ascii="Times New Roman" w:eastAsia="Times New Roman" w:hAnsi="Times New Roman" w:cs="Times New Roman"/>
      <w:bCs/>
      <w:sz w:val="26"/>
      <w:szCs w:val="26"/>
      <w:lang w:val="en-GB"/>
    </w:rPr>
  </w:style>
  <w:style w:type="paragraph" w:customStyle="1" w:styleId="Normal1">
    <w:name w:val="Normal1"/>
    <w:rsid w:val="002700A1"/>
    <w:pPr>
      <w:spacing w:after="0" w:line="240" w:lineRule="auto"/>
    </w:pPr>
    <w:rPr>
      <w:rFonts w:ascii="Times New Roman" w:eastAsia="Times New Roman" w:hAnsi="Times New Roman" w:cs="Times New Roman"/>
      <w:sz w:val="24"/>
      <w:szCs w:val="24"/>
      <w:lang w:val="nl"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12</cp:revision>
  <dcterms:created xsi:type="dcterms:W3CDTF">2025-07-07T03:05:00Z</dcterms:created>
  <dcterms:modified xsi:type="dcterms:W3CDTF">2026-02-26T03:38:00Z</dcterms:modified>
</cp:coreProperties>
</file>